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8B" w:rsidRPr="007C2AA4" w:rsidRDefault="007C2AA4" w:rsidP="007C2AA4">
      <w:pPr>
        <w:tabs>
          <w:tab w:val="left" w:pos="1770"/>
        </w:tabs>
        <w:spacing w:line="276" w:lineRule="auto"/>
        <w:jc w:val="center"/>
        <w:rPr>
          <w:rFonts w:ascii="Times New Roman" w:hAnsi="Times New Roman" w:cs="Times New Roman"/>
          <w:b/>
          <w:sz w:val="24"/>
          <w:szCs w:val="24"/>
        </w:rPr>
      </w:pPr>
      <w:r w:rsidRPr="007C2AA4">
        <w:rPr>
          <w:rFonts w:ascii="Times New Roman" w:hAnsi="Times New Roman" w:cs="Times New Roman"/>
          <w:b/>
          <w:sz w:val="24"/>
          <w:szCs w:val="24"/>
        </w:rPr>
        <w:t xml:space="preserve">LEY </w:t>
      </w:r>
      <w:r w:rsidR="0024458B" w:rsidRPr="007C2AA4">
        <w:rPr>
          <w:rFonts w:ascii="Times New Roman" w:hAnsi="Times New Roman" w:cs="Times New Roman"/>
          <w:b/>
          <w:sz w:val="24"/>
          <w:szCs w:val="24"/>
        </w:rPr>
        <w:t>4</w:t>
      </w:r>
    </w:p>
    <w:p w:rsidR="0024458B" w:rsidRPr="00D253AD" w:rsidRDefault="0024458B" w:rsidP="007C2AA4">
      <w:pPr>
        <w:tabs>
          <w:tab w:val="left" w:pos="1770"/>
        </w:tabs>
        <w:spacing w:line="276" w:lineRule="auto"/>
        <w:jc w:val="center"/>
        <w:rPr>
          <w:rFonts w:ascii="Times New Roman" w:hAnsi="Times New Roman" w:cs="Times New Roman"/>
          <w:sz w:val="24"/>
          <w:szCs w:val="24"/>
        </w:rPr>
      </w:pPr>
      <w:r w:rsidRPr="00D253AD">
        <w:rPr>
          <w:rFonts w:ascii="Times New Roman" w:hAnsi="Times New Roman" w:cs="Times New Roman"/>
          <w:sz w:val="24"/>
          <w:szCs w:val="24"/>
        </w:rPr>
        <w:t>10 DE FEBRERO DE 1978</w:t>
      </w:r>
    </w:p>
    <w:p w:rsidR="0024458B" w:rsidRPr="00D253AD" w:rsidRDefault="007C2AA4" w:rsidP="007C2AA4">
      <w:pPr>
        <w:tabs>
          <w:tab w:val="left" w:pos="1770"/>
        </w:tabs>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24458B" w:rsidRPr="00D253AD">
        <w:rPr>
          <w:rFonts w:ascii="Times New Roman" w:hAnsi="Times New Roman" w:cs="Times New Roman"/>
          <w:sz w:val="24"/>
          <w:szCs w:val="24"/>
        </w:rPr>
        <w:t>ORGANICA DEL TRIBUNAL ELECTORAL Y DE LA</w:t>
      </w:r>
    </w:p>
    <w:p w:rsidR="0024458B" w:rsidRPr="00D253AD" w:rsidRDefault="0024458B" w:rsidP="007C2AA4">
      <w:pPr>
        <w:tabs>
          <w:tab w:val="left" w:pos="1770"/>
        </w:tabs>
        <w:spacing w:line="276" w:lineRule="auto"/>
        <w:jc w:val="center"/>
        <w:rPr>
          <w:rFonts w:ascii="Times New Roman" w:hAnsi="Times New Roman" w:cs="Times New Roman"/>
          <w:sz w:val="24"/>
          <w:szCs w:val="24"/>
        </w:rPr>
      </w:pPr>
      <w:r w:rsidRPr="00D253AD">
        <w:rPr>
          <w:rFonts w:ascii="Times New Roman" w:hAnsi="Times New Roman" w:cs="Times New Roman"/>
          <w:sz w:val="24"/>
          <w:szCs w:val="24"/>
        </w:rPr>
        <w:t>FISCALLA ELECTORAL</w:t>
      </w:r>
      <w:r w:rsidR="007C2AA4">
        <w:rPr>
          <w:rFonts w:ascii="Times New Roman" w:hAnsi="Times New Roman" w:cs="Times New Roman"/>
          <w:sz w:val="24"/>
          <w:szCs w:val="24"/>
        </w:rPr>
        <w:t>”</w:t>
      </w:r>
    </w:p>
    <w:p w:rsidR="0024458B" w:rsidRPr="00D253AD" w:rsidRDefault="0024458B" w:rsidP="007C2AA4">
      <w:pPr>
        <w:tabs>
          <w:tab w:val="left" w:pos="1770"/>
        </w:tabs>
        <w:spacing w:line="276" w:lineRule="auto"/>
        <w:jc w:val="center"/>
        <w:rPr>
          <w:rFonts w:ascii="Times New Roman" w:hAnsi="Times New Roman" w:cs="Times New Roman"/>
          <w:sz w:val="24"/>
          <w:szCs w:val="24"/>
        </w:rPr>
      </w:pPr>
      <w:r w:rsidRPr="00D253AD">
        <w:rPr>
          <w:rFonts w:ascii="Times New Roman" w:hAnsi="Times New Roman" w:cs="Times New Roman"/>
          <w:sz w:val="24"/>
          <w:szCs w:val="24"/>
        </w:rPr>
        <w:t>EL CONSEJO NACIONAL DE LEGISLACION</w:t>
      </w:r>
    </w:p>
    <w:p w:rsidR="0024458B" w:rsidRPr="00D253AD" w:rsidRDefault="0024458B" w:rsidP="007C2AA4">
      <w:pPr>
        <w:tabs>
          <w:tab w:val="left" w:pos="1770"/>
        </w:tabs>
        <w:spacing w:line="276" w:lineRule="auto"/>
        <w:jc w:val="center"/>
        <w:rPr>
          <w:rFonts w:ascii="Times New Roman" w:hAnsi="Times New Roman" w:cs="Times New Roman"/>
          <w:sz w:val="24"/>
          <w:szCs w:val="24"/>
        </w:rPr>
      </w:pPr>
      <w:r w:rsidRPr="00D253AD">
        <w:rPr>
          <w:rFonts w:ascii="Times New Roman" w:hAnsi="Times New Roman" w:cs="Times New Roman"/>
          <w:sz w:val="24"/>
          <w:szCs w:val="24"/>
        </w:rPr>
        <w:t>DECRETA:</w:t>
      </w:r>
    </w:p>
    <w:p w:rsidR="0024458B" w:rsidRPr="00D253AD" w:rsidRDefault="0024458B" w:rsidP="007C2AA4">
      <w:pPr>
        <w:tabs>
          <w:tab w:val="left" w:pos="1770"/>
        </w:tabs>
        <w:spacing w:line="276" w:lineRule="auto"/>
        <w:jc w:val="center"/>
        <w:rPr>
          <w:rFonts w:ascii="Times New Roman" w:hAnsi="Times New Roman" w:cs="Times New Roman"/>
          <w:sz w:val="24"/>
          <w:szCs w:val="24"/>
        </w:rPr>
      </w:pPr>
      <w:r w:rsidRPr="00D253AD">
        <w:rPr>
          <w:rFonts w:ascii="Times New Roman" w:hAnsi="Times New Roman" w:cs="Times New Roman"/>
          <w:sz w:val="24"/>
          <w:szCs w:val="24"/>
        </w:rPr>
        <w:t>TITULO I</w:t>
      </w:r>
    </w:p>
    <w:p w:rsidR="0024458B" w:rsidRPr="00D253AD" w:rsidRDefault="0024458B" w:rsidP="007C2AA4">
      <w:pPr>
        <w:tabs>
          <w:tab w:val="left" w:pos="1770"/>
        </w:tabs>
        <w:spacing w:line="276" w:lineRule="auto"/>
        <w:jc w:val="center"/>
        <w:rPr>
          <w:rFonts w:ascii="Times New Roman" w:hAnsi="Times New Roman" w:cs="Times New Roman"/>
          <w:sz w:val="24"/>
          <w:szCs w:val="24"/>
        </w:rPr>
      </w:pPr>
      <w:r w:rsidRPr="00D253AD">
        <w:rPr>
          <w:rFonts w:ascii="Times New Roman" w:hAnsi="Times New Roman" w:cs="Times New Roman"/>
          <w:sz w:val="24"/>
          <w:szCs w:val="24"/>
        </w:rPr>
        <w:t>ESTRUCTURA, ORGANIZACION Y FUNCIONAMIENTO</w:t>
      </w:r>
    </w:p>
    <w:p w:rsidR="0024458B" w:rsidRPr="002631BC" w:rsidRDefault="0024458B" w:rsidP="002631BC">
      <w:pPr>
        <w:tabs>
          <w:tab w:val="left" w:pos="1770"/>
        </w:tabs>
        <w:spacing w:line="276" w:lineRule="auto"/>
        <w:jc w:val="center"/>
        <w:rPr>
          <w:rFonts w:ascii="Times New Roman" w:hAnsi="Times New Roman" w:cs="Times New Roman"/>
          <w:b/>
          <w:sz w:val="24"/>
          <w:szCs w:val="24"/>
        </w:rPr>
      </w:pPr>
      <w:r w:rsidRPr="002631BC">
        <w:rPr>
          <w:rFonts w:ascii="Times New Roman" w:hAnsi="Times New Roman" w:cs="Times New Roman"/>
          <w:b/>
          <w:sz w:val="24"/>
          <w:szCs w:val="24"/>
        </w:rPr>
        <w:t>Capítulo I</w:t>
      </w:r>
    </w:p>
    <w:p w:rsidR="0024458B" w:rsidRPr="00D253AD" w:rsidRDefault="0024458B" w:rsidP="002631BC">
      <w:pPr>
        <w:tabs>
          <w:tab w:val="left" w:pos="1770"/>
        </w:tabs>
        <w:jc w:val="center"/>
        <w:rPr>
          <w:rFonts w:ascii="Times New Roman" w:hAnsi="Times New Roman" w:cs="Times New Roman"/>
          <w:sz w:val="24"/>
          <w:szCs w:val="24"/>
        </w:rPr>
      </w:pPr>
      <w:r w:rsidRPr="00D253AD">
        <w:rPr>
          <w:rFonts w:ascii="Times New Roman" w:hAnsi="Times New Roman" w:cs="Times New Roman"/>
          <w:sz w:val="24"/>
          <w:szCs w:val="24"/>
        </w:rPr>
        <w:t>Disposiciones Generales</w:t>
      </w:r>
    </w:p>
    <w:p w:rsidR="003E73EE" w:rsidRPr="007C2AA4" w:rsidRDefault="007C2AA4" w:rsidP="009F4A1B">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23D20"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1</w:t>
      </w:r>
      <w:r w:rsidR="009F4A1B">
        <w:rPr>
          <w:rFonts w:ascii="Times New Roman" w:hAnsi="Times New Roman" w:cs="Times New Roman"/>
          <w:sz w:val="24"/>
          <w:szCs w:val="24"/>
        </w:rPr>
        <w:t xml:space="preserve">: </w:t>
      </w:r>
      <w:r w:rsidR="0024458B" w:rsidRPr="007C2AA4">
        <w:rPr>
          <w:rFonts w:ascii="Times New Roman" w:hAnsi="Times New Roman" w:cs="Times New Roman"/>
          <w:sz w:val="24"/>
          <w:szCs w:val="24"/>
        </w:rPr>
        <w:t xml:space="preserve">El Tribunal Electoral, autónomo, interpretará y aplicará </w:t>
      </w:r>
      <w:r w:rsidR="009A706F" w:rsidRPr="007C2AA4">
        <w:rPr>
          <w:rFonts w:ascii="Times New Roman" w:hAnsi="Times New Roman" w:cs="Times New Roman"/>
          <w:sz w:val="24"/>
          <w:szCs w:val="24"/>
        </w:rPr>
        <w:t>privativam</w:t>
      </w:r>
      <w:r w:rsidR="0024458B" w:rsidRPr="007C2AA4">
        <w:rPr>
          <w:rFonts w:ascii="Times New Roman" w:hAnsi="Times New Roman" w:cs="Times New Roman"/>
          <w:sz w:val="24"/>
          <w:szCs w:val="24"/>
        </w:rPr>
        <w:t xml:space="preserve">ente la Ley Electoral, dirigirá, </w:t>
      </w:r>
      <w:r w:rsidR="009A706F" w:rsidRPr="007C2AA4">
        <w:rPr>
          <w:rFonts w:ascii="Times New Roman" w:hAnsi="Times New Roman" w:cs="Times New Roman"/>
          <w:sz w:val="24"/>
          <w:szCs w:val="24"/>
        </w:rPr>
        <w:t>vigilará</w:t>
      </w:r>
      <w:r w:rsidR="0024458B" w:rsidRPr="007C2AA4">
        <w:rPr>
          <w:rFonts w:ascii="Times New Roman" w:hAnsi="Times New Roman" w:cs="Times New Roman"/>
          <w:sz w:val="24"/>
          <w:szCs w:val="24"/>
        </w:rPr>
        <w:t xml:space="preserve"> y fiscalizará las fases del proceso electoral y tendrá mando y jurisdicción en toda la República</w:t>
      </w:r>
      <w:r w:rsidR="003E73EE" w:rsidRPr="007C2AA4">
        <w:rPr>
          <w:rFonts w:ascii="Times New Roman" w:hAnsi="Times New Roman" w:cs="Times New Roman"/>
          <w:sz w:val="24"/>
          <w:szCs w:val="24"/>
        </w:rPr>
        <w:t>.</w:t>
      </w:r>
    </w:p>
    <w:p w:rsidR="0024458B" w:rsidRPr="007C2AA4" w:rsidRDefault="0024458B" w:rsidP="009F4A1B">
      <w:pPr>
        <w:tabs>
          <w:tab w:val="left" w:pos="1770"/>
        </w:tabs>
        <w:spacing w:after="0"/>
        <w:jc w:val="both"/>
        <w:rPr>
          <w:rFonts w:ascii="Times New Roman" w:hAnsi="Times New Roman" w:cs="Times New Roman"/>
          <w:sz w:val="24"/>
          <w:szCs w:val="24"/>
        </w:rPr>
      </w:pPr>
      <w:r w:rsidRPr="007C2AA4">
        <w:rPr>
          <w:rFonts w:ascii="Times New Roman" w:hAnsi="Times New Roman" w:cs="Times New Roman"/>
          <w:sz w:val="24"/>
          <w:szCs w:val="24"/>
        </w:rPr>
        <w:t xml:space="preserve"> Al Tribunal Electoral le están subordinados todos los</w:t>
      </w:r>
      <w:r w:rsidR="003E73EE" w:rsidRPr="007C2AA4">
        <w:rPr>
          <w:rFonts w:ascii="Times New Roman" w:hAnsi="Times New Roman" w:cs="Times New Roman"/>
          <w:sz w:val="24"/>
          <w:szCs w:val="24"/>
        </w:rPr>
        <w:t xml:space="preserve"> </w:t>
      </w:r>
      <w:r w:rsidRPr="007C2AA4">
        <w:rPr>
          <w:rFonts w:ascii="Times New Roman" w:hAnsi="Times New Roman" w:cs="Times New Roman"/>
          <w:sz w:val="24"/>
          <w:szCs w:val="24"/>
        </w:rPr>
        <w:t xml:space="preserve">funcionarios y organismos electorales excepto la Fiscalía </w:t>
      </w:r>
      <w:r w:rsidR="003E73EE" w:rsidRPr="007C2AA4">
        <w:rPr>
          <w:rFonts w:ascii="Times New Roman" w:hAnsi="Times New Roman" w:cs="Times New Roman"/>
          <w:sz w:val="24"/>
          <w:szCs w:val="24"/>
        </w:rPr>
        <w:t>Electoral.</w:t>
      </w:r>
    </w:p>
    <w:p w:rsidR="009F4A1B" w:rsidRDefault="009F4A1B" w:rsidP="009F4A1B">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9F4A1B">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23D20" w:rsidRPr="007C2AA4">
        <w:rPr>
          <w:rFonts w:ascii="Times New Roman" w:hAnsi="Times New Roman" w:cs="Times New Roman"/>
          <w:b/>
          <w:sz w:val="24"/>
          <w:szCs w:val="24"/>
        </w:rPr>
        <w:t xml:space="preserve">Artículo </w:t>
      </w:r>
      <w:r w:rsidR="0024458B" w:rsidRPr="007C2AA4">
        <w:rPr>
          <w:rFonts w:ascii="Times New Roman" w:hAnsi="Times New Roman" w:cs="Times New Roman"/>
          <w:b/>
          <w:sz w:val="24"/>
          <w:szCs w:val="24"/>
        </w:rPr>
        <w:t>2</w:t>
      </w:r>
      <w:r>
        <w:rPr>
          <w:rFonts w:ascii="Times New Roman" w:hAnsi="Times New Roman" w:cs="Times New Roman"/>
          <w:b/>
          <w:sz w:val="24"/>
          <w:szCs w:val="24"/>
        </w:rPr>
        <w:t xml:space="preserve">: </w:t>
      </w:r>
      <w:r w:rsidRPr="007C2AA4">
        <w:rPr>
          <w:rFonts w:ascii="Times New Roman" w:hAnsi="Times New Roman" w:cs="Times New Roman"/>
          <w:sz w:val="24"/>
          <w:szCs w:val="24"/>
        </w:rPr>
        <w:t>El</w:t>
      </w:r>
      <w:r w:rsidR="0024458B" w:rsidRPr="007C2AA4">
        <w:rPr>
          <w:rFonts w:ascii="Times New Roman" w:hAnsi="Times New Roman" w:cs="Times New Roman"/>
          <w:sz w:val="24"/>
          <w:szCs w:val="24"/>
        </w:rPr>
        <w:t xml:space="preserve"> Tribunal Electoral estará compuesto</w:t>
      </w:r>
      <w:r w:rsidR="003E73EE" w:rsidRPr="007C2AA4">
        <w:rPr>
          <w:rFonts w:ascii="Times New Roman" w:hAnsi="Times New Roman" w:cs="Times New Roman"/>
          <w:sz w:val="24"/>
          <w:szCs w:val="24"/>
        </w:rPr>
        <w:t xml:space="preserve"> </w:t>
      </w:r>
      <w:r w:rsidR="0024458B" w:rsidRPr="007C2AA4">
        <w:rPr>
          <w:rFonts w:ascii="Times New Roman" w:hAnsi="Times New Roman" w:cs="Times New Roman"/>
          <w:sz w:val="24"/>
          <w:szCs w:val="24"/>
        </w:rPr>
        <w:t>por tres (3) Magistrados que serán elegidos de acuerdo</w:t>
      </w:r>
      <w:r w:rsidR="003E73EE" w:rsidRPr="007C2AA4">
        <w:rPr>
          <w:rFonts w:ascii="Times New Roman" w:hAnsi="Times New Roman" w:cs="Times New Roman"/>
          <w:sz w:val="24"/>
          <w:szCs w:val="24"/>
        </w:rPr>
        <w:t xml:space="preserve"> </w:t>
      </w:r>
      <w:r w:rsidR="0024458B" w:rsidRPr="007C2AA4">
        <w:rPr>
          <w:rFonts w:ascii="Times New Roman" w:hAnsi="Times New Roman" w:cs="Times New Roman"/>
          <w:sz w:val="24"/>
          <w:szCs w:val="24"/>
        </w:rPr>
        <w:t xml:space="preserve">con lo establecido por el </w:t>
      </w:r>
      <w:r w:rsidRPr="007C2AA4">
        <w:rPr>
          <w:rFonts w:ascii="Times New Roman" w:hAnsi="Times New Roman" w:cs="Times New Roman"/>
          <w:sz w:val="24"/>
          <w:szCs w:val="24"/>
        </w:rPr>
        <w:t>artículo</w:t>
      </w:r>
      <w:r w:rsidR="0024458B" w:rsidRPr="007C2AA4">
        <w:rPr>
          <w:rFonts w:ascii="Times New Roman" w:hAnsi="Times New Roman" w:cs="Times New Roman"/>
          <w:sz w:val="24"/>
          <w:szCs w:val="24"/>
        </w:rPr>
        <w:t xml:space="preserve"> 126 de la Constitución Política de la República.</w:t>
      </w:r>
    </w:p>
    <w:p w:rsidR="0024458B" w:rsidRPr="007C2AA4" w:rsidRDefault="0024458B" w:rsidP="009F4A1B">
      <w:pPr>
        <w:tabs>
          <w:tab w:val="left" w:pos="1770"/>
        </w:tabs>
        <w:spacing w:after="0"/>
        <w:jc w:val="both"/>
        <w:rPr>
          <w:rFonts w:ascii="Times New Roman" w:hAnsi="Times New Roman" w:cs="Times New Roman"/>
          <w:sz w:val="24"/>
          <w:szCs w:val="24"/>
        </w:rPr>
      </w:pPr>
      <w:r w:rsidRPr="007C2AA4">
        <w:rPr>
          <w:rFonts w:ascii="Times New Roman" w:hAnsi="Times New Roman" w:cs="Times New Roman"/>
          <w:sz w:val="24"/>
          <w:szCs w:val="24"/>
        </w:rPr>
        <w:t>Cada magistrado tendrá un suplente, elegido en la misma</w:t>
      </w:r>
      <w:r w:rsidR="003E73EE" w:rsidRPr="007C2AA4">
        <w:rPr>
          <w:rFonts w:ascii="Times New Roman" w:hAnsi="Times New Roman" w:cs="Times New Roman"/>
          <w:sz w:val="24"/>
          <w:szCs w:val="24"/>
        </w:rPr>
        <w:t xml:space="preserve"> </w:t>
      </w:r>
      <w:r w:rsidRPr="007C2AA4">
        <w:rPr>
          <w:rFonts w:ascii="Times New Roman" w:hAnsi="Times New Roman" w:cs="Times New Roman"/>
          <w:sz w:val="24"/>
          <w:szCs w:val="24"/>
        </w:rPr>
        <w:t xml:space="preserve">forma que el principal, quien lo reemplazará en sus faltas temporales y en las absolutas hasta que sea nombrado el </w:t>
      </w:r>
      <w:r w:rsidR="003E73EE" w:rsidRPr="007C2AA4">
        <w:rPr>
          <w:rFonts w:ascii="Times New Roman" w:hAnsi="Times New Roman" w:cs="Times New Roman"/>
          <w:sz w:val="24"/>
          <w:szCs w:val="24"/>
        </w:rPr>
        <w:t>principal.</w:t>
      </w:r>
    </w:p>
    <w:p w:rsidR="009F4A1B" w:rsidRDefault="009F4A1B" w:rsidP="009F4A1B">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9F4A1B">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23D20"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24458B" w:rsidRPr="007C2AA4">
        <w:rPr>
          <w:rFonts w:ascii="Times New Roman" w:hAnsi="Times New Roman" w:cs="Times New Roman"/>
          <w:sz w:val="24"/>
          <w:szCs w:val="24"/>
        </w:rPr>
        <w:t xml:space="preserve">LOS Magistrados y suplentes </w:t>
      </w:r>
      <w:r w:rsidR="009A706F" w:rsidRPr="007C2AA4">
        <w:rPr>
          <w:rFonts w:ascii="Times New Roman" w:hAnsi="Times New Roman" w:cs="Times New Roman"/>
          <w:sz w:val="24"/>
          <w:szCs w:val="24"/>
        </w:rPr>
        <w:t>tomarán</w:t>
      </w:r>
      <w:r w:rsidR="0024458B" w:rsidRPr="007C2AA4">
        <w:rPr>
          <w:rFonts w:ascii="Times New Roman" w:hAnsi="Times New Roman" w:cs="Times New Roman"/>
          <w:sz w:val="24"/>
          <w:szCs w:val="24"/>
        </w:rPr>
        <w:t xml:space="preserve"> posesión de su cargo ante el organismo que los elige.</w:t>
      </w:r>
    </w:p>
    <w:p w:rsidR="009F4A1B" w:rsidRDefault="009F4A1B" w:rsidP="009F4A1B">
      <w:pPr>
        <w:tabs>
          <w:tab w:val="left" w:pos="1770"/>
        </w:tabs>
        <w:spacing w:after="0"/>
        <w:jc w:val="both"/>
      </w:pPr>
      <w:r>
        <w:t xml:space="preserve">     </w:t>
      </w:r>
      <w:r w:rsidR="0024458B" w:rsidRPr="007C2AA4">
        <w:t xml:space="preserve"> </w:t>
      </w:r>
    </w:p>
    <w:p w:rsidR="0024458B" w:rsidRPr="007C2AA4" w:rsidRDefault="009F4A1B" w:rsidP="009F4A1B">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C2AA4">
        <w:rPr>
          <w:rFonts w:ascii="Times New Roman" w:hAnsi="Times New Roman" w:cs="Times New Roman"/>
          <w:b/>
          <w:sz w:val="24"/>
          <w:szCs w:val="24"/>
        </w:rPr>
        <w:t>A</w:t>
      </w:r>
      <w:r w:rsidR="00D23D20" w:rsidRPr="007C2AA4">
        <w:rPr>
          <w:rFonts w:ascii="Times New Roman" w:hAnsi="Times New Roman" w:cs="Times New Roman"/>
          <w:b/>
          <w:sz w:val="24"/>
          <w:szCs w:val="24"/>
        </w:rPr>
        <w:t xml:space="preserve">rtículo </w:t>
      </w:r>
      <w:r w:rsidR="0024458B" w:rsidRPr="007C2AA4">
        <w:rPr>
          <w:rFonts w:ascii="Times New Roman" w:hAnsi="Times New Roman" w:cs="Times New Roman"/>
          <w:b/>
          <w:sz w:val="24"/>
          <w:szCs w:val="24"/>
        </w:rPr>
        <w:t>4</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No podrá ser elegido Magistrado del Tribunal Electoral o suplente del mismo organismo, ninguna persona que haya sido condenada por delitos contra la cosa pública o contra la libertad y pureza del sufragio,</w:t>
      </w:r>
    </w:p>
    <w:p w:rsidR="009F4A1B" w:rsidRDefault="009F4A1B" w:rsidP="009F4A1B">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9F4A1B">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23D20"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Los Magistrados principales no podrán desempeñar ningún otro cargo, excepto el de profesor para la enseñanza en establecimiento de educación universitaria. Tampoco podrán participar en la política, salvo en la emisión del voto, ni ejercer la abogacía, el comercio o </w:t>
      </w:r>
      <w:r w:rsidR="003E73EE" w:rsidRPr="007C2AA4">
        <w:rPr>
          <w:rFonts w:ascii="Times New Roman" w:hAnsi="Times New Roman" w:cs="Times New Roman"/>
          <w:sz w:val="24"/>
          <w:szCs w:val="24"/>
        </w:rPr>
        <w:t>cualquier otro cargo retribuido.</w:t>
      </w:r>
    </w:p>
    <w:p w:rsidR="009F4A1B" w:rsidRDefault="009F4A1B" w:rsidP="009F4A1B">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9F4A1B">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6B343E"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6</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En el ejercicio de sus funciones los Magistrados son independientes y solo obedecerán al mandato de la Constitución y de la Ley.</w:t>
      </w:r>
    </w:p>
    <w:p w:rsidR="009F4A1B" w:rsidRDefault="009F4A1B" w:rsidP="009F4A1B">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2631BC">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6B343E" w:rsidRPr="007C2AA4">
        <w:rPr>
          <w:rFonts w:ascii="Times New Roman" w:hAnsi="Times New Roman" w:cs="Times New Roman"/>
          <w:b/>
          <w:sz w:val="24"/>
          <w:szCs w:val="24"/>
        </w:rPr>
        <w:t xml:space="preserve">Artículo </w:t>
      </w:r>
      <w:r w:rsidR="0024458B" w:rsidRPr="007C2AA4">
        <w:rPr>
          <w:rFonts w:ascii="Times New Roman" w:hAnsi="Times New Roman" w:cs="Times New Roman"/>
          <w:b/>
          <w:sz w:val="24"/>
          <w:szCs w:val="24"/>
        </w:rPr>
        <w:t>7</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Los Magistrados y sus suplentes no serán depuestos ni suspendidos en el ejercido de sus cargos, sino en los casos y con las formalidades que disponga la ley.</w:t>
      </w:r>
    </w:p>
    <w:p w:rsidR="0024458B" w:rsidRPr="007C2AA4" w:rsidRDefault="0024458B" w:rsidP="002631BC">
      <w:pPr>
        <w:tabs>
          <w:tab w:val="left" w:pos="1770"/>
        </w:tabs>
        <w:spacing w:after="0"/>
        <w:jc w:val="both"/>
        <w:rPr>
          <w:rFonts w:ascii="Times New Roman" w:hAnsi="Times New Roman" w:cs="Times New Roman"/>
          <w:sz w:val="24"/>
          <w:szCs w:val="24"/>
        </w:rPr>
      </w:pPr>
      <w:r w:rsidRPr="007C2AA4">
        <w:rPr>
          <w:rFonts w:ascii="Times New Roman" w:hAnsi="Times New Roman" w:cs="Times New Roman"/>
          <w:sz w:val="24"/>
          <w:szCs w:val="24"/>
        </w:rPr>
        <w:t>De igual modo no podrán ser detenidos ni arrestados sino en virtud de mandamiento escrito de la autoridad compe</w:t>
      </w:r>
      <w:r w:rsidR="003E73EE" w:rsidRPr="007C2AA4">
        <w:rPr>
          <w:rFonts w:ascii="Times New Roman" w:hAnsi="Times New Roman" w:cs="Times New Roman"/>
          <w:sz w:val="24"/>
          <w:szCs w:val="24"/>
        </w:rPr>
        <w:t>tente para juzgarlos.</w:t>
      </w:r>
    </w:p>
    <w:p w:rsidR="009F4A1B" w:rsidRDefault="009F4A1B" w:rsidP="002631BC">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F4A1B" w:rsidRDefault="009F4A1B" w:rsidP="002631BC">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2631BC">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6B343E" w:rsidRPr="006B343E">
        <w:rPr>
          <w:rFonts w:ascii="Times New Roman" w:hAnsi="Times New Roman" w:cs="Times New Roman"/>
          <w:b/>
          <w:sz w:val="24"/>
          <w:szCs w:val="24"/>
          <w:lang w:val="es-ES"/>
        </w:rPr>
        <w:t>Artículo</w:t>
      </w:r>
      <w:r w:rsidR="0024458B" w:rsidRPr="007C2AA4">
        <w:rPr>
          <w:rFonts w:ascii="Times New Roman" w:hAnsi="Times New Roman" w:cs="Times New Roman"/>
          <w:b/>
          <w:sz w:val="24"/>
          <w:szCs w:val="24"/>
        </w:rPr>
        <w:t xml:space="preserve"> 8</w:t>
      </w:r>
      <w:r>
        <w:rPr>
          <w:rFonts w:ascii="Times New Roman" w:hAnsi="Times New Roman" w:cs="Times New Roman"/>
          <w:sz w:val="24"/>
          <w:szCs w:val="24"/>
        </w:rPr>
        <w:t xml:space="preserve">: </w:t>
      </w:r>
      <w:r w:rsidR="0024458B" w:rsidRPr="007C2AA4">
        <w:rPr>
          <w:rFonts w:ascii="Times New Roman" w:hAnsi="Times New Roman" w:cs="Times New Roman"/>
          <w:sz w:val="24"/>
          <w:szCs w:val="24"/>
        </w:rPr>
        <w:t>E</w:t>
      </w:r>
      <w:r w:rsidR="009A706F" w:rsidRPr="007C2AA4">
        <w:rPr>
          <w:rFonts w:ascii="Times New Roman" w:hAnsi="Times New Roman" w:cs="Times New Roman"/>
          <w:sz w:val="24"/>
          <w:szCs w:val="24"/>
        </w:rPr>
        <w:t>l</w:t>
      </w:r>
      <w:r w:rsidR="0024458B" w:rsidRPr="007C2AA4">
        <w:rPr>
          <w:rFonts w:ascii="Times New Roman" w:hAnsi="Times New Roman" w:cs="Times New Roman"/>
          <w:sz w:val="24"/>
          <w:szCs w:val="24"/>
        </w:rPr>
        <w:t xml:space="preserve"> Tribunal Electoral tendrá un Presidente, un Vicepresidente y un Vocal, elegidos dentro de su propio seno por mayoría de fotos de los Magistrados </w:t>
      </w:r>
      <w:r w:rsidR="006C0866" w:rsidRPr="007C2AA4">
        <w:rPr>
          <w:rFonts w:ascii="Times New Roman" w:hAnsi="Times New Roman" w:cs="Times New Roman"/>
          <w:sz w:val="24"/>
          <w:szCs w:val="24"/>
        </w:rPr>
        <w:t>que lo integran.</w:t>
      </w:r>
      <w:r w:rsidR="0024458B" w:rsidRPr="007C2AA4">
        <w:rPr>
          <w:rFonts w:ascii="Times New Roman" w:hAnsi="Times New Roman" w:cs="Times New Roman"/>
          <w:sz w:val="24"/>
          <w:szCs w:val="24"/>
        </w:rPr>
        <w:t xml:space="preserve"> El periodo de dichos dignatarios será de dos (2) años y podrán ser reelegidos para los periodos siguientes.</w:t>
      </w:r>
    </w:p>
    <w:p w:rsidR="009F4A1B" w:rsidRDefault="009F4A1B" w:rsidP="002631BC">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2631BC">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6B343E"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Las faltas temporales del Presidente serán suplidas por el Vicepresidente y la de este por el Vocal,</w:t>
      </w:r>
    </w:p>
    <w:p w:rsidR="009F4A1B" w:rsidRDefault="009F4A1B" w:rsidP="002631BC">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2631BC">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 xml:space="preserve">rtículo </w:t>
      </w:r>
      <w:r w:rsidR="0024458B" w:rsidRPr="007C2AA4">
        <w:rPr>
          <w:rFonts w:ascii="Times New Roman" w:hAnsi="Times New Roman" w:cs="Times New Roman"/>
          <w:b/>
          <w:sz w:val="24"/>
          <w:szCs w:val="24"/>
        </w:rPr>
        <w:t>10</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Son atribuciones del Tribunal Electoral, además de las que le señala la Constitución de la República:</w:t>
      </w:r>
    </w:p>
    <w:p w:rsidR="0024458B" w:rsidRPr="007C2AA4" w:rsidRDefault="009F4A1B" w:rsidP="002631BC">
      <w:pPr>
        <w:tabs>
          <w:tab w:val="left" w:pos="17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1</w:t>
      </w:r>
      <w:r w:rsidR="009A706F" w:rsidRPr="007C2AA4">
        <w:rPr>
          <w:rFonts w:ascii="Times New Roman" w:hAnsi="Times New Roman" w:cs="Times New Roman"/>
          <w:sz w:val="24"/>
          <w:szCs w:val="24"/>
        </w:rPr>
        <w:t>.</w:t>
      </w:r>
      <w:r w:rsidR="0024458B" w:rsidRPr="007C2AA4">
        <w:rPr>
          <w:rFonts w:ascii="Times New Roman" w:hAnsi="Times New Roman" w:cs="Times New Roman"/>
          <w:sz w:val="24"/>
          <w:szCs w:val="24"/>
        </w:rPr>
        <w:t xml:space="preserve"> Reglamentar la Ley Electoral ajustándose a su letra y espíritu, interpretarla y </w:t>
      </w:r>
      <w:r w:rsidRPr="007C2AA4">
        <w:rPr>
          <w:rFonts w:ascii="Times New Roman" w:hAnsi="Times New Roman" w:cs="Times New Roman"/>
          <w:sz w:val="24"/>
          <w:szCs w:val="24"/>
        </w:rPr>
        <w:t>aplicaría</w:t>
      </w:r>
      <w:r w:rsidR="0024458B" w:rsidRPr="007C2AA4">
        <w:rPr>
          <w:rFonts w:ascii="Times New Roman" w:hAnsi="Times New Roman" w:cs="Times New Roman"/>
          <w:sz w:val="24"/>
          <w:szCs w:val="24"/>
        </w:rPr>
        <w:t xml:space="preserve"> y conocer de las controve</w:t>
      </w:r>
      <w:r w:rsidR="006C0866" w:rsidRPr="007C2AA4">
        <w:rPr>
          <w:rFonts w:ascii="Times New Roman" w:hAnsi="Times New Roman" w:cs="Times New Roman"/>
          <w:sz w:val="24"/>
          <w:szCs w:val="24"/>
        </w:rPr>
        <w:t>rsias que origine su aplicación.</w:t>
      </w:r>
    </w:p>
    <w:p w:rsidR="0024458B" w:rsidRPr="007C2AA4" w:rsidRDefault="009F4A1B" w:rsidP="002631BC">
      <w:pPr>
        <w:tabs>
          <w:tab w:val="left" w:pos="17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06F" w:rsidRPr="007C2AA4">
        <w:rPr>
          <w:rFonts w:ascii="Times New Roman" w:hAnsi="Times New Roman" w:cs="Times New Roman"/>
          <w:sz w:val="24"/>
          <w:szCs w:val="24"/>
        </w:rPr>
        <w:t xml:space="preserve">2. </w:t>
      </w:r>
      <w:r w:rsidR="0024458B" w:rsidRPr="007C2AA4">
        <w:rPr>
          <w:rFonts w:ascii="Times New Roman" w:hAnsi="Times New Roman" w:cs="Times New Roman"/>
          <w:sz w:val="24"/>
          <w:szCs w:val="24"/>
        </w:rPr>
        <w:t>Convocar a elecciones populares generales y parcia</w:t>
      </w:r>
      <w:r w:rsidR="006C0866" w:rsidRPr="007C2AA4">
        <w:rPr>
          <w:rFonts w:ascii="Times New Roman" w:hAnsi="Times New Roman" w:cs="Times New Roman"/>
          <w:sz w:val="24"/>
          <w:szCs w:val="24"/>
        </w:rPr>
        <w:t>les.</w:t>
      </w:r>
    </w:p>
    <w:p w:rsidR="0024458B" w:rsidRPr="007C2AA4" w:rsidRDefault="009F4A1B" w:rsidP="002631BC">
      <w:pPr>
        <w:tabs>
          <w:tab w:val="left" w:pos="17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3. Expedir su reglamento interno y el de sus dependencias</w:t>
      </w:r>
      <w:r w:rsidR="006C0866" w:rsidRPr="007C2AA4">
        <w:rPr>
          <w:rFonts w:ascii="Times New Roman" w:hAnsi="Times New Roman" w:cs="Times New Roman"/>
          <w:sz w:val="24"/>
          <w:szCs w:val="24"/>
        </w:rPr>
        <w:t>.</w:t>
      </w:r>
    </w:p>
    <w:p w:rsidR="0024458B" w:rsidRPr="007C2AA4" w:rsidRDefault="0024458B"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t>4. Dictar las disposiciones necesarias para la formación del Censo y Registro Electoral permanente y tendrá facultad para aplicar las sanciones correspondientes a</w:t>
      </w:r>
      <w:r w:rsidR="006C0866" w:rsidRPr="007C2AA4">
        <w:rPr>
          <w:rFonts w:ascii="Times New Roman" w:hAnsi="Times New Roman" w:cs="Times New Roman"/>
          <w:sz w:val="24"/>
          <w:szCs w:val="24"/>
        </w:rPr>
        <w:t xml:space="preserve"> </w:t>
      </w:r>
      <w:r w:rsidRPr="007C2AA4">
        <w:rPr>
          <w:rFonts w:ascii="Times New Roman" w:hAnsi="Times New Roman" w:cs="Times New Roman"/>
          <w:sz w:val="24"/>
          <w:szCs w:val="24"/>
        </w:rPr>
        <w:t xml:space="preserve">los servidores públicos y a los particulares que falten al cumplimiento de las obligaciones legales y reglamentarias relativas a la formación y mantenimiento de dicho </w:t>
      </w:r>
      <w:r w:rsidR="006C0866" w:rsidRPr="007C2AA4">
        <w:rPr>
          <w:rFonts w:ascii="Times New Roman" w:hAnsi="Times New Roman" w:cs="Times New Roman"/>
          <w:sz w:val="24"/>
          <w:szCs w:val="24"/>
        </w:rPr>
        <w:t>Censo y Registro Electoral.</w:t>
      </w:r>
    </w:p>
    <w:p w:rsidR="0024458B" w:rsidRPr="007C2AA4" w:rsidRDefault="0024458B"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t>5. Hacer conocer a los ciudadanos la obligación que tienen de inscribirse en el Registro Electoral, instruirlos e indicarles la Mesa de Votación que les correspondiere</w:t>
      </w:r>
    </w:p>
    <w:p w:rsidR="0024458B" w:rsidRPr="007C2AA4" w:rsidRDefault="0024458B" w:rsidP="002631BC">
      <w:pPr>
        <w:tabs>
          <w:tab w:val="left" w:pos="1770"/>
        </w:tabs>
        <w:spacing w:line="276" w:lineRule="auto"/>
        <w:jc w:val="both"/>
        <w:rPr>
          <w:rFonts w:ascii="Times New Roman" w:hAnsi="Times New Roman" w:cs="Times New Roman"/>
          <w:sz w:val="24"/>
          <w:szCs w:val="24"/>
        </w:rPr>
      </w:pPr>
      <w:proofErr w:type="gramStart"/>
      <w:r w:rsidRPr="007C2AA4">
        <w:rPr>
          <w:rFonts w:ascii="Times New Roman" w:hAnsi="Times New Roman" w:cs="Times New Roman"/>
          <w:sz w:val="24"/>
          <w:szCs w:val="24"/>
        </w:rPr>
        <w:t>de</w:t>
      </w:r>
      <w:proofErr w:type="gramEnd"/>
      <w:r w:rsidRPr="007C2AA4">
        <w:rPr>
          <w:rFonts w:ascii="Times New Roman" w:hAnsi="Times New Roman" w:cs="Times New Roman"/>
          <w:sz w:val="24"/>
          <w:szCs w:val="24"/>
        </w:rPr>
        <w:t xml:space="preserve"> acu</w:t>
      </w:r>
      <w:r w:rsidR="006C0866" w:rsidRPr="007C2AA4">
        <w:rPr>
          <w:rFonts w:ascii="Times New Roman" w:hAnsi="Times New Roman" w:cs="Times New Roman"/>
          <w:sz w:val="24"/>
          <w:szCs w:val="24"/>
        </w:rPr>
        <w:t>erdo con su residencia habitual.</w:t>
      </w:r>
    </w:p>
    <w:p w:rsidR="0024458B" w:rsidRPr="007C2AA4" w:rsidRDefault="009A706F"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t>6.</w:t>
      </w:r>
      <w:r w:rsidR="0024458B" w:rsidRPr="007C2AA4">
        <w:rPr>
          <w:rFonts w:ascii="Times New Roman" w:hAnsi="Times New Roman" w:cs="Times New Roman"/>
          <w:sz w:val="24"/>
          <w:szCs w:val="24"/>
        </w:rPr>
        <w:t xml:space="preserve"> Decretar las medidas necesarias para impedir el paso de los electores de un corregimiento a otro, así como cualquier movimiento individual o de grupo que tienda a</w:t>
      </w:r>
    </w:p>
    <w:p w:rsidR="006C0866" w:rsidRPr="007C2AA4" w:rsidRDefault="0024458B" w:rsidP="002631BC">
      <w:pPr>
        <w:tabs>
          <w:tab w:val="left" w:pos="1770"/>
        </w:tabs>
        <w:spacing w:line="276" w:lineRule="auto"/>
        <w:jc w:val="both"/>
      </w:pPr>
      <w:proofErr w:type="gramStart"/>
      <w:r w:rsidRPr="007C2AA4">
        <w:rPr>
          <w:rFonts w:ascii="Times New Roman" w:hAnsi="Times New Roman" w:cs="Times New Roman"/>
          <w:sz w:val="24"/>
          <w:szCs w:val="24"/>
        </w:rPr>
        <w:t>perturbar</w:t>
      </w:r>
      <w:proofErr w:type="gramEnd"/>
      <w:r w:rsidRPr="007C2AA4">
        <w:rPr>
          <w:rFonts w:ascii="Times New Roman" w:hAnsi="Times New Roman" w:cs="Times New Roman"/>
          <w:sz w:val="24"/>
          <w:szCs w:val="24"/>
        </w:rPr>
        <w:t xml:space="preserve"> el orden público, alterar la normalidad de la votación</w:t>
      </w:r>
      <w:r w:rsidR="009A706F" w:rsidRPr="007C2AA4">
        <w:rPr>
          <w:rFonts w:ascii="Times New Roman" w:hAnsi="Times New Roman" w:cs="Times New Roman"/>
          <w:sz w:val="24"/>
          <w:szCs w:val="24"/>
        </w:rPr>
        <w:t xml:space="preserve"> o </w:t>
      </w:r>
      <w:r w:rsidRPr="007C2AA4">
        <w:rPr>
          <w:rFonts w:ascii="Times New Roman" w:hAnsi="Times New Roman" w:cs="Times New Roman"/>
          <w:sz w:val="24"/>
          <w:szCs w:val="24"/>
        </w:rPr>
        <w:t>cortar la libertad del sufragio en los días de elecciones,</w:t>
      </w:r>
      <w:r w:rsidRPr="007C2AA4">
        <w:t xml:space="preserve"> </w:t>
      </w:r>
    </w:p>
    <w:p w:rsidR="0024458B" w:rsidRPr="007C2AA4" w:rsidRDefault="0024458B"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t>7. Dictar los decretos reglamentarios necesarios para la mejor eficacia de esta Ley y resolver las consultas que</w:t>
      </w:r>
      <w:r w:rsidR="006C0866" w:rsidRPr="007C2AA4">
        <w:rPr>
          <w:rFonts w:ascii="Times New Roman" w:hAnsi="Times New Roman" w:cs="Times New Roman"/>
          <w:sz w:val="24"/>
          <w:szCs w:val="24"/>
        </w:rPr>
        <w:t xml:space="preserve"> </w:t>
      </w:r>
      <w:r w:rsidRPr="007C2AA4">
        <w:rPr>
          <w:rFonts w:ascii="Times New Roman" w:hAnsi="Times New Roman" w:cs="Times New Roman"/>
          <w:sz w:val="24"/>
          <w:szCs w:val="24"/>
        </w:rPr>
        <w:t xml:space="preserve">le hagan para el mismo </w:t>
      </w:r>
      <w:r w:rsidR="009A706F" w:rsidRPr="007C2AA4">
        <w:rPr>
          <w:rFonts w:ascii="Times New Roman" w:hAnsi="Times New Roman" w:cs="Times New Roman"/>
          <w:sz w:val="24"/>
          <w:szCs w:val="24"/>
        </w:rPr>
        <w:t>efecto.</w:t>
      </w:r>
    </w:p>
    <w:p w:rsidR="0024458B" w:rsidRPr="007C2AA4" w:rsidRDefault="0024458B"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t>8</w:t>
      </w:r>
      <w:r w:rsidR="009A706F" w:rsidRPr="007C2AA4">
        <w:rPr>
          <w:rFonts w:ascii="Times New Roman" w:hAnsi="Times New Roman" w:cs="Times New Roman"/>
          <w:sz w:val="24"/>
          <w:szCs w:val="24"/>
        </w:rPr>
        <w:t xml:space="preserve">. </w:t>
      </w:r>
      <w:r w:rsidRPr="007C2AA4">
        <w:rPr>
          <w:rFonts w:ascii="Times New Roman" w:hAnsi="Times New Roman" w:cs="Times New Roman"/>
          <w:sz w:val="24"/>
          <w:szCs w:val="24"/>
        </w:rPr>
        <w:t>Diseñar, publicar y distribuir los modelos de cédula</w:t>
      </w:r>
      <w:r w:rsidR="006C0866" w:rsidRPr="007C2AA4">
        <w:rPr>
          <w:rFonts w:ascii="Times New Roman" w:hAnsi="Times New Roman" w:cs="Times New Roman"/>
          <w:sz w:val="24"/>
          <w:szCs w:val="24"/>
        </w:rPr>
        <w:t xml:space="preserve"> </w:t>
      </w:r>
      <w:r w:rsidRPr="007C2AA4">
        <w:rPr>
          <w:rFonts w:ascii="Times New Roman" w:hAnsi="Times New Roman" w:cs="Times New Roman"/>
          <w:sz w:val="24"/>
          <w:szCs w:val="24"/>
        </w:rPr>
        <w:t xml:space="preserve">y solicitudes de </w:t>
      </w:r>
      <w:r w:rsidR="009A706F" w:rsidRPr="007C2AA4">
        <w:rPr>
          <w:rFonts w:ascii="Times New Roman" w:hAnsi="Times New Roman" w:cs="Times New Roman"/>
          <w:sz w:val="24"/>
          <w:szCs w:val="24"/>
        </w:rPr>
        <w:t>cé</w:t>
      </w:r>
      <w:r w:rsidRPr="007C2AA4">
        <w:rPr>
          <w:rFonts w:ascii="Times New Roman" w:hAnsi="Times New Roman" w:cs="Times New Roman"/>
          <w:sz w:val="24"/>
          <w:szCs w:val="24"/>
        </w:rPr>
        <w:t>dula, libros de Inscripción, certificados, censos, actas, regist</w:t>
      </w:r>
      <w:r w:rsidR="009A706F" w:rsidRPr="007C2AA4">
        <w:rPr>
          <w:rFonts w:ascii="Times New Roman" w:hAnsi="Times New Roman" w:cs="Times New Roman"/>
          <w:sz w:val="24"/>
          <w:szCs w:val="24"/>
        </w:rPr>
        <w:t xml:space="preserve">ros de electores, listas de </w:t>
      </w:r>
      <w:r w:rsidR="002631BC">
        <w:rPr>
          <w:rFonts w:ascii="Times New Roman" w:hAnsi="Times New Roman" w:cs="Times New Roman"/>
          <w:sz w:val="24"/>
          <w:szCs w:val="24"/>
        </w:rPr>
        <w:t>sufra</w:t>
      </w:r>
      <w:r w:rsidR="002631BC" w:rsidRPr="007C2AA4">
        <w:rPr>
          <w:rFonts w:ascii="Times New Roman" w:hAnsi="Times New Roman" w:cs="Times New Roman"/>
          <w:sz w:val="24"/>
          <w:szCs w:val="24"/>
        </w:rPr>
        <w:t>gantes</w:t>
      </w:r>
      <w:r w:rsidRPr="007C2AA4">
        <w:rPr>
          <w:rFonts w:ascii="Times New Roman" w:hAnsi="Times New Roman" w:cs="Times New Roman"/>
          <w:sz w:val="24"/>
          <w:szCs w:val="24"/>
        </w:rPr>
        <w:t>, proclamaciones y los demás formularios que fuero</w:t>
      </w:r>
      <w:r w:rsidR="006C0866" w:rsidRPr="007C2AA4">
        <w:rPr>
          <w:rFonts w:ascii="Times New Roman" w:hAnsi="Times New Roman" w:cs="Times New Roman"/>
          <w:sz w:val="24"/>
          <w:szCs w:val="24"/>
        </w:rPr>
        <w:t>n necesarios.</w:t>
      </w:r>
    </w:p>
    <w:p w:rsidR="0024458B" w:rsidRPr="007C2AA4" w:rsidRDefault="0024458B"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lastRenderedPageBreak/>
        <w:t>9</w:t>
      </w:r>
      <w:r w:rsidR="009A706F" w:rsidRPr="007C2AA4">
        <w:rPr>
          <w:rFonts w:ascii="Times New Roman" w:hAnsi="Times New Roman" w:cs="Times New Roman"/>
          <w:sz w:val="24"/>
          <w:szCs w:val="24"/>
        </w:rPr>
        <w:t>.</w:t>
      </w:r>
      <w:r w:rsidRPr="007C2AA4">
        <w:rPr>
          <w:rFonts w:ascii="Times New Roman" w:hAnsi="Times New Roman" w:cs="Times New Roman"/>
          <w:sz w:val="24"/>
          <w:szCs w:val="24"/>
        </w:rPr>
        <w:t xml:space="preserve"> Señalar los sitios donde estarán ubicadas las Mesas de Votación y demás efectos electorales,</w:t>
      </w:r>
    </w:p>
    <w:p w:rsidR="0024458B" w:rsidRPr="007C2AA4" w:rsidRDefault="0024458B"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t>10</w:t>
      </w:r>
      <w:r w:rsidR="009A706F" w:rsidRPr="007C2AA4">
        <w:rPr>
          <w:rFonts w:ascii="Times New Roman" w:hAnsi="Times New Roman" w:cs="Times New Roman"/>
          <w:sz w:val="24"/>
          <w:szCs w:val="24"/>
        </w:rPr>
        <w:t>.</w:t>
      </w:r>
      <w:r w:rsidRPr="007C2AA4">
        <w:rPr>
          <w:rFonts w:ascii="Times New Roman" w:hAnsi="Times New Roman" w:cs="Times New Roman"/>
          <w:sz w:val="24"/>
          <w:szCs w:val="24"/>
        </w:rPr>
        <w:t xml:space="preserve"> Organizar, señalar funciones y fiscalizar las corporaciones electorales y nombrar los miembros de las mismas</w:t>
      </w:r>
      <w:r w:rsidR="006C0866" w:rsidRPr="007C2AA4">
        <w:rPr>
          <w:rFonts w:ascii="Times New Roman" w:hAnsi="Times New Roman" w:cs="Times New Roman"/>
          <w:sz w:val="24"/>
          <w:szCs w:val="24"/>
        </w:rPr>
        <w:t>.</w:t>
      </w:r>
    </w:p>
    <w:p w:rsidR="0024458B" w:rsidRPr="007C2AA4" w:rsidRDefault="0024458B" w:rsidP="002631BC">
      <w:pPr>
        <w:tabs>
          <w:tab w:val="left" w:pos="1770"/>
        </w:tabs>
        <w:spacing w:line="276" w:lineRule="auto"/>
        <w:jc w:val="both"/>
        <w:rPr>
          <w:rFonts w:ascii="Times New Roman" w:hAnsi="Times New Roman" w:cs="Times New Roman"/>
          <w:sz w:val="24"/>
          <w:szCs w:val="24"/>
        </w:rPr>
      </w:pPr>
      <w:r w:rsidRPr="007C2AA4">
        <w:rPr>
          <w:rFonts w:ascii="Times New Roman" w:hAnsi="Times New Roman" w:cs="Times New Roman"/>
          <w:sz w:val="24"/>
          <w:szCs w:val="24"/>
        </w:rPr>
        <w:t>11. Nombrar a los directores, subdirectores y personal</w:t>
      </w:r>
    </w:p>
    <w:p w:rsidR="0024458B" w:rsidRPr="007C2AA4" w:rsidRDefault="0024458B" w:rsidP="002631BC">
      <w:pPr>
        <w:tabs>
          <w:tab w:val="left" w:pos="1770"/>
        </w:tabs>
        <w:spacing w:line="276" w:lineRule="auto"/>
        <w:jc w:val="both"/>
        <w:rPr>
          <w:rFonts w:ascii="Times New Roman" w:hAnsi="Times New Roman" w:cs="Times New Roman"/>
          <w:sz w:val="24"/>
          <w:szCs w:val="24"/>
        </w:rPr>
      </w:pPr>
      <w:proofErr w:type="gramStart"/>
      <w:r w:rsidRPr="007C2AA4">
        <w:rPr>
          <w:rFonts w:ascii="Times New Roman" w:hAnsi="Times New Roman" w:cs="Times New Roman"/>
          <w:sz w:val="24"/>
          <w:szCs w:val="24"/>
        </w:rPr>
        <w:t>subalterno</w:t>
      </w:r>
      <w:proofErr w:type="gramEnd"/>
      <w:r w:rsidRPr="007C2AA4">
        <w:rPr>
          <w:rFonts w:ascii="Times New Roman" w:hAnsi="Times New Roman" w:cs="Times New Roman"/>
          <w:sz w:val="24"/>
          <w:szCs w:val="24"/>
        </w:rPr>
        <w:t xml:space="preserve"> de toda</w:t>
      </w:r>
      <w:r w:rsidR="006C0866" w:rsidRPr="007C2AA4">
        <w:rPr>
          <w:rFonts w:ascii="Times New Roman" w:hAnsi="Times New Roman" w:cs="Times New Roman"/>
          <w:sz w:val="24"/>
          <w:szCs w:val="24"/>
        </w:rPr>
        <w:t>s las dependencias del Tribunal.</w:t>
      </w:r>
    </w:p>
    <w:p w:rsidR="0024458B" w:rsidRPr="007C2AA4" w:rsidRDefault="0024458B" w:rsidP="002631BC">
      <w:pPr>
        <w:tabs>
          <w:tab w:val="left" w:pos="1770"/>
        </w:tabs>
        <w:spacing w:after="0" w:line="276" w:lineRule="auto"/>
        <w:jc w:val="both"/>
        <w:rPr>
          <w:rFonts w:ascii="Times New Roman" w:hAnsi="Times New Roman" w:cs="Times New Roman"/>
          <w:sz w:val="24"/>
          <w:szCs w:val="24"/>
        </w:rPr>
      </w:pPr>
      <w:r w:rsidRPr="007C2AA4">
        <w:rPr>
          <w:rFonts w:ascii="Times New Roman" w:hAnsi="Times New Roman" w:cs="Times New Roman"/>
          <w:sz w:val="24"/>
          <w:szCs w:val="24"/>
        </w:rPr>
        <w:t>12</w:t>
      </w:r>
      <w:r w:rsidR="009A706F" w:rsidRPr="007C2AA4">
        <w:rPr>
          <w:rFonts w:ascii="Times New Roman" w:hAnsi="Times New Roman" w:cs="Times New Roman"/>
          <w:sz w:val="24"/>
          <w:szCs w:val="24"/>
        </w:rPr>
        <w:t>.</w:t>
      </w:r>
      <w:r w:rsidRPr="007C2AA4">
        <w:rPr>
          <w:rFonts w:ascii="Times New Roman" w:hAnsi="Times New Roman" w:cs="Times New Roman"/>
          <w:sz w:val="24"/>
          <w:szCs w:val="24"/>
        </w:rPr>
        <w:t xml:space="preserve"> Crear las direcciones, departamentos y cargos que estimen necesarios para el ejercicio de las funciones del Tribunal de acuerdo con el Presupuesto de Rentas y Gastos de la Nación</w:t>
      </w:r>
      <w:r w:rsidR="006C0866" w:rsidRPr="007C2AA4">
        <w:rPr>
          <w:rFonts w:ascii="Times New Roman" w:hAnsi="Times New Roman" w:cs="Times New Roman"/>
          <w:sz w:val="24"/>
          <w:szCs w:val="24"/>
        </w:rPr>
        <w:t>.</w:t>
      </w:r>
    </w:p>
    <w:p w:rsidR="0024458B" w:rsidRPr="007C2AA4" w:rsidRDefault="0024458B" w:rsidP="002631BC">
      <w:pPr>
        <w:tabs>
          <w:tab w:val="left" w:pos="1770"/>
        </w:tabs>
        <w:spacing w:after="0" w:line="276" w:lineRule="auto"/>
        <w:jc w:val="both"/>
        <w:rPr>
          <w:rFonts w:ascii="Times New Roman" w:hAnsi="Times New Roman" w:cs="Times New Roman"/>
          <w:sz w:val="24"/>
          <w:szCs w:val="24"/>
        </w:rPr>
      </w:pPr>
      <w:r w:rsidRPr="007C2AA4">
        <w:rPr>
          <w:rFonts w:ascii="Times New Roman" w:hAnsi="Times New Roman" w:cs="Times New Roman"/>
          <w:sz w:val="24"/>
          <w:szCs w:val="24"/>
        </w:rPr>
        <w:t>13</w:t>
      </w:r>
      <w:r w:rsidR="009A706F" w:rsidRPr="007C2AA4">
        <w:rPr>
          <w:rFonts w:ascii="Times New Roman" w:hAnsi="Times New Roman" w:cs="Times New Roman"/>
          <w:sz w:val="24"/>
          <w:szCs w:val="24"/>
        </w:rPr>
        <w:t xml:space="preserve">. </w:t>
      </w:r>
      <w:r w:rsidRPr="007C2AA4">
        <w:rPr>
          <w:rFonts w:ascii="Times New Roman" w:hAnsi="Times New Roman" w:cs="Times New Roman"/>
          <w:sz w:val="24"/>
          <w:szCs w:val="24"/>
        </w:rPr>
        <w:t>Requerir el concurso de las autoridades, las cuales deberán prestarle toda la cooperación necesaria para el mejor cumplimiento de sus cometidos</w:t>
      </w:r>
    </w:p>
    <w:p w:rsidR="009F4A1B" w:rsidRDefault="009F4A1B" w:rsidP="002631BC">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E23EA" w:rsidRPr="007C2AA4" w:rsidRDefault="009F4A1B" w:rsidP="002631BC">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4458B"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rticulo</w:t>
      </w:r>
      <w:r w:rsidR="0024458B" w:rsidRPr="007C2AA4">
        <w:rPr>
          <w:rFonts w:ascii="Times New Roman" w:hAnsi="Times New Roman" w:cs="Times New Roman"/>
          <w:b/>
          <w:sz w:val="24"/>
          <w:szCs w:val="24"/>
        </w:rPr>
        <w:t xml:space="preserve"> 11.-</w:t>
      </w:r>
      <w:r w:rsidR="0024458B" w:rsidRPr="007C2AA4">
        <w:rPr>
          <w:rFonts w:ascii="Times New Roman" w:hAnsi="Times New Roman" w:cs="Times New Roman"/>
          <w:sz w:val="24"/>
          <w:szCs w:val="24"/>
        </w:rPr>
        <w:t xml:space="preserve"> En ejercicio de su potestad reglamentaria y administrativa, el Tribunal Electoral está facultado para dictar los decret</w:t>
      </w:r>
      <w:r w:rsidR="009A706F" w:rsidRPr="007C2AA4">
        <w:rPr>
          <w:rFonts w:ascii="Times New Roman" w:hAnsi="Times New Roman" w:cs="Times New Roman"/>
          <w:sz w:val="24"/>
          <w:szCs w:val="24"/>
        </w:rPr>
        <w:t>os</w:t>
      </w:r>
      <w:r w:rsidR="0024458B" w:rsidRPr="007C2AA4">
        <w:rPr>
          <w:rFonts w:ascii="Times New Roman" w:hAnsi="Times New Roman" w:cs="Times New Roman"/>
          <w:sz w:val="24"/>
          <w:szCs w:val="24"/>
        </w:rPr>
        <w:t xml:space="preserve"> y resueltos </w:t>
      </w:r>
      <w:r w:rsidR="00CE23EA" w:rsidRPr="007C2AA4">
        <w:rPr>
          <w:rFonts w:ascii="Times New Roman" w:hAnsi="Times New Roman" w:cs="Times New Roman"/>
          <w:sz w:val="24"/>
          <w:szCs w:val="24"/>
        </w:rPr>
        <w:t>pertinentes.</w:t>
      </w:r>
    </w:p>
    <w:p w:rsidR="0024458B" w:rsidRPr="007C2AA4" w:rsidRDefault="0024458B" w:rsidP="002631BC">
      <w:pPr>
        <w:tabs>
          <w:tab w:val="left" w:pos="1770"/>
        </w:tabs>
        <w:spacing w:after="0"/>
        <w:jc w:val="both"/>
        <w:rPr>
          <w:rFonts w:ascii="Times New Roman" w:hAnsi="Times New Roman" w:cs="Times New Roman"/>
          <w:sz w:val="24"/>
          <w:szCs w:val="24"/>
        </w:rPr>
      </w:pPr>
      <w:r w:rsidRPr="007C2AA4">
        <w:rPr>
          <w:rFonts w:ascii="Times New Roman" w:hAnsi="Times New Roman" w:cs="Times New Roman"/>
          <w:sz w:val="24"/>
          <w:szCs w:val="24"/>
        </w:rPr>
        <w:t xml:space="preserve"> La potestad jurisdiccional la ejercerá por medio de resoluciones, según la definición del artículo 546 del Código</w:t>
      </w:r>
      <w:r w:rsidR="009A706F" w:rsidRPr="007C2AA4">
        <w:rPr>
          <w:rFonts w:ascii="Times New Roman" w:hAnsi="Times New Roman" w:cs="Times New Roman"/>
          <w:sz w:val="24"/>
          <w:szCs w:val="24"/>
        </w:rPr>
        <w:t xml:space="preserve"> </w:t>
      </w:r>
      <w:r w:rsidR="006C0866" w:rsidRPr="007C2AA4">
        <w:rPr>
          <w:rFonts w:ascii="Times New Roman" w:hAnsi="Times New Roman" w:cs="Times New Roman"/>
          <w:sz w:val="24"/>
          <w:szCs w:val="24"/>
        </w:rPr>
        <w:t>Judicial.</w:t>
      </w:r>
    </w:p>
    <w:p w:rsidR="009F4A1B" w:rsidRDefault="009F4A1B" w:rsidP="002631BC">
      <w:pPr>
        <w:tabs>
          <w:tab w:val="left" w:pos="177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458B" w:rsidRPr="007C2AA4" w:rsidRDefault="009F4A1B" w:rsidP="002631BC">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631BC">
        <w:rPr>
          <w:rFonts w:ascii="Times New Roman" w:hAnsi="Times New Roman" w:cs="Times New Roman"/>
          <w:b/>
          <w:sz w:val="24"/>
          <w:szCs w:val="24"/>
        </w:rPr>
        <w:t xml:space="preserve">    </w:t>
      </w:r>
      <w:r w:rsidR="0024458B"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 xml:space="preserve">rticulo </w:t>
      </w:r>
      <w:r w:rsidR="0024458B" w:rsidRPr="007C2AA4">
        <w:rPr>
          <w:rFonts w:ascii="Times New Roman" w:hAnsi="Times New Roman" w:cs="Times New Roman"/>
          <w:b/>
          <w:sz w:val="24"/>
          <w:szCs w:val="24"/>
        </w:rPr>
        <w:t>12.-</w:t>
      </w:r>
      <w:r w:rsidR="0024458B" w:rsidRPr="007C2AA4">
        <w:rPr>
          <w:rFonts w:ascii="Times New Roman" w:hAnsi="Times New Roman" w:cs="Times New Roman"/>
          <w:sz w:val="24"/>
          <w:szCs w:val="24"/>
        </w:rPr>
        <w:t xml:space="preserve"> En las </w:t>
      </w:r>
      <w:r w:rsidR="00CE23EA" w:rsidRPr="007C2AA4">
        <w:rPr>
          <w:rFonts w:ascii="Times New Roman" w:hAnsi="Times New Roman" w:cs="Times New Roman"/>
          <w:sz w:val="24"/>
          <w:szCs w:val="24"/>
        </w:rPr>
        <w:t xml:space="preserve">Código  Judicial, </w:t>
      </w:r>
      <w:r w:rsidR="0024458B" w:rsidRPr="007C2AA4">
        <w:rPr>
          <w:rFonts w:ascii="Times New Roman" w:hAnsi="Times New Roman" w:cs="Times New Roman"/>
          <w:sz w:val="24"/>
          <w:szCs w:val="24"/>
        </w:rPr>
        <w:t xml:space="preserve">actuaciones del Tribunal Electoral y de la Fiscalía Electoral se aplicará supletoriamente </w:t>
      </w:r>
      <w:proofErr w:type="spellStart"/>
      <w:r w:rsidR="0024458B" w:rsidRPr="007C2AA4">
        <w:rPr>
          <w:rFonts w:ascii="Times New Roman" w:hAnsi="Times New Roman" w:cs="Times New Roman"/>
          <w:sz w:val="24"/>
          <w:szCs w:val="24"/>
        </w:rPr>
        <w:t>el</w:t>
      </w:r>
      <w:proofErr w:type="spellEnd"/>
      <w:r w:rsidR="0024458B" w:rsidRPr="007C2AA4">
        <w:rPr>
          <w:rFonts w:ascii="Times New Roman" w:hAnsi="Times New Roman" w:cs="Times New Roman"/>
          <w:sz w:val="24"/>
          <w:szCs w:val="24"/>
        </w:rPr>
        <w:t xml:space="preserve"> en lo que no fuere contrario a las normas especial</w:t>
      </w:r>
      <w:r w:rsidR="006C0866" w:rsidRPr="007C2AA4">
        <w:rPr>
          <w:rFonts w:ascii="Times New Roman" w:hAnsi="Times New Roman" w:cs="Times New Roman"/>
          <w:sz w:val="24"/>
          <w:szCs w:val="24"/>
        </w:rPr>
        <w:t>es que rigen dichas actuaciones.</w:t>
      </w:r>
    </w:p>
    <w:p w:rsidR="002631BC" w:rsidRDefault="002631BC" w:rsidP="002631BC">
      <w:pPr>
        <w:tabs>
          <w:tab w:val="left" w:pos="1770"/>
        </w:tabs>
        <w:spacing w:after="0"/>
        <w:jc w:val="both"/>
        <w:rPr>
          <w:rFonts w:ascii="Times New Roman" w:hAnsi="Times New Roman" w:cs="Times New Roman"/>
          <w:b/>
          <w:sz w:val="24"/>
          <w:szCs w:val="24"/>
        </w:rPr>
      </w:pPr>
    </w:p>
    <w:p w:rsidR="0024458B" w:rsidRPr="007C2AA4" w:rsidRDefault="002631BC" w:rsidP="002631BC">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rtículo</w:t>
      </w:r>
      <w:r w:rsidR="0024458B" w:rsidRPr="007C2AA4">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Son dependencias del Tribunal Electoral, las siguientes:</w:t>
      </w:r>
    </w:p>
    <w:p w:rsidR="002631BC" w:rsidRDefault="002631BC" w:rsidP="002631BC">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4458B" w:rsidRPr="007C2AA4" w:rsidRDefault="002631BC" w:rsidP="002631BC">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1. La Secretaria General del Tribunal Electoral</w:t>
      </w:r>
      <w:r w:rsidR="006C0866" w:rsidRPr="007C2AA4">
        <w:rPr>
          <w:rFonts w:ascii="Times New Roman" w:hAnsi="Times New Roman" w:cs="Times New Roman"/>
          <w:sz w:val="24"/>
          <w:szCs w:val="24"/>
        </w:rPr>
        <w:t>.</w:t>
      </w:r>
    </w:p>
    <w:p w:rsidR="0024458B" w:rsidRPr="007C2AA4" w:rsidRDefault="002631BC" w:rsidP="002631BC">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2. La Dirección General del Registro</w:t>
      </w:r>
      <w:r w:rsidR="006C0866" w:rsidRPr="007C2AA4">
        <w:rPr>
          <w:rFonts w:ascii="Times New Roman" w:hAnsi="Times New Roman" w:cs="Times New Roman"/>
          <w:sz w:val="24"/>
          <w:szCs w:val="24"/>
        </w:rPr>
        <w:t xml:space="preserve"> Civil.</w:t>
      </w:r>
    </w:p>
    <w:p w:rsidR="0024458B" w:rsidRPr="007C2AA4" w:rsidRDefault="002631BC" w:rsidP="002631BC">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3. La Dirección General de Cedulación</w:t>
      </w:r>
      <w:r w:rsidR="006C0866" w:rsidRPr="007C2AA4">
        <w:rPr>
          <w:rFonts w:ascii="Times New Roman" w:hAnsi="Times New Roman" w:cs="Times New Roman"/>
          <w:sz w:val="24"/>
          <w:szCs w:val="24"/>
        </w:rPr>
        <w:t>.</w:t>
      </w:r>
    </w:p>
    <w:p w:rsidR="0024458B" w:rsidRPr="007C2AA4" w:rsidRDefault="002631BC" w:rsidP="002631BC">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4 La Dirección de Organización Electoral</w:t>
      </w:r>
      <w:r w:rsidR="006C0866" w:rsidRPr="007C2AA4">
        <w:rPr>
          <w:rFonts w:ascii="Times New Roman" w:hAnsi="Times New Roman" w:cs="Times New Roman"/>
          <w:sz w:val="24"/>
          <w:szCs w:val="24"/>
        </w:rPr>
        <w:t>.</w:t>
      </w:r>
    </w:p>
    <w:p w:rsidR="0024458B" w:rsidRPr="007C2AA4" w:rsidRDefault="002631BC" w:rsidP="002631BC">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5. Las Direcciones Provinciales del Registro Civil y de</w:t>
      </w:r>
      <w:r>
        <w:rPr>
          <w:rFonts w:ascii="Times New Roman" w:hAnsi="Times New Roman" w:cs="Times New Roman"/>
          <w:sz w:val="24"/>
          <w:szCs w:val="24"/>
        </w:rPr>
        <w:t xml:space="preserve"> </w:t>
      </w:r>
      <w:r w:rsidR="0024458B" w:rsidRPr="007C2AA4">
        <w:rPr>
          <w:rFonts w:ascii="Times New Roman" w:hAnsi="Times New Roman" w:cs="Times New Roman"/>
          <w:sz w:val="24"/>
          <w:szCs w:val="24"/>
        </w:rPr>
        <w:t>Cedulación</w:t>
      </w:r>
      <w:r w:rsidR="006C0866" w:rsidRPr="007C2AA4">
        <w:rPr>
          <w:rFonts w:ascii="Times New Roman" w:hAnsi="Times New Roman" w:cs="Times New Roman"/>
          <w:sz w:val="24"/>
          <w:szCs w:val="24"/>
        </w:rPr>
        <w:t>.</w:t>
      </w:r>
    </w:p>
    <w:p w:rsidR="0024458B" w:rsidRPr="007C2AA4" w:rsidRDefault="0024458B" w:rsidP="002631BC">
      <w:pPr>
        <w:tabs>
          <w:tab w:val="left" w:pos="1770"/>
        </w:tabs>
        <w:spacing w:after="0" w:line="276" w:lineRule="auto"/>
        <w:jc w:val="both"/>
        <w:rPr>
          <w:rFonts w:ascii="Times New Roman" w:hAnsi="Times New Roman" w:cs="Times New Roman"/>
          <w:sz w:val="24"/>
          <w:szCs w:val="24"/>
        </w:rPr>
      </w:pPr>
      <w:r w:rsidRPr="007C2AA4">
        <w:t xml:space="preserve"> </w:t>
      </w:r>
      <w:r w:rsidR="002631BC">
        <w:t xml:space="preserve">      </w:t>
      </w:r>
      <w:r w:rsidRPr="007C2AA4">
        <w:rPr>
          <w:rFonts w:ascii="Times New Roman" w:hAnsi="Times New Roman" w:cs="Times New Roman"/>
          <w:sz w:val="24"/>
          <w:szCs w:val="24"/>
        </w:rPr>
        <w:t>6.</w:t>
      </w:r>
      <w:r w:rsidR="006C0866" w:rsidRPr="007C2AA4">
        <w:rPr>
          <w:rFonts w:ascii="Times New Roman" w:hAnsi="Times New Roman" w:cs="Times New Roman"/>
          <w:sz w:val="24"/>
          <w:szCs w:val="24"/>
        </w:rPr>
        <w:t xml:space="preserve"> La Dirección de Asesoría Legal.</w:t>
      </w:r>
    </w:p>
    <w:p w:rsidR="0024458B" w:rsidRPr="007C2AA4" w:rsidRDefault="002631BC" w:rsidP="002631BC">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7. La Direcci</w:t>
      </w:r>
      <w:r w:rsidR="006C0866" w:rsidRPr="007C2AA4">
        <w:rPr>
          <w:rFonts w:ascii="Times New Roman" w:hAnsi="Times New Roman" w:cs="Times New Roman"/>
          <w:sz w:val="24"/>
          <w:szCs w:val="24"/>
        </w:rPr>
        <w:t>ón de Administración y Finanzas.</w:t>
      </w:r>
    </w:p>
    <w:p w:rsidR="002631BC" w:rsidRDefault="002631BC" w:rsidP="002631BC">
      <w:pPr>
        <w:tabs>
          <w:tab w:val="left" w:pos="1770"/>
        </w:tabs>
        <w:spacing w:after="0"/>
        <w:jc w:val="both"/>
        <w:rPr>
          <w:rFonts w:ascii="Times New Roman" w:hAnsi="Times New Roman" w:cs="Times New Roman"/>
          <w:b/>
          <w:sz w:val="24"/>
          <w:szCs w:val="24"/>
        </w:rPr>
      </w:pPr>
    </w:p>
    <w:p w:rsidR="0024458B" w:rsidRPr="007C2AA4" w:rsidRDefault="0024458B" w:rsidP="002631BC">
      <w:pPr>
        <w:tabs>
          <w:tab w:val="left" w:pos="1770"/>
        </w:tabs>
        <w:spacing w:after="0"/>
        <w:jc w:val="center"/>
        <w:rPr>
          <w:rFonts w:ascii="Times New Roman" w:hAnsi="Times New Roman" w:cs="Times New Roman"/>
          <w:b/>
          <w:sz w:val="24"/>
          <w:szCs w:val="24"/>
        </w:rPr>
      </w:pPr>
      <w:r w:rsidRPr="007C2AA4">
        <w:rPr>
          <w:rFonts w:ascii="Times New Roman" w:hAnsi="Times New Roman" w:cs="Times New Roman"/>
          <w:b/>
          <w:sz w:val="24"/>
          <w:szCs w:val="24"/>
        </w:rPr>
        <w:t>CA PITULO 1</w:t>
      </w:r>
      <w:r w:rsidR="002631BC">
        <w:rPr>
          <w:rFonts w:ascii="Times New Roman" w:hAnsi="Times New Roman" w:cs="Times New Roman"/>
          <w:b/>
          <w:sz w:val="24"/>
          <w:szCs w:val="24"/>
        </w:rPr>
        <w:t>I</w:t>
      </w:r>
    </w:p>
    <w:p w:rsidR="0024458B" w:rsidRPr="007C2AA4" w:rsidRDefault="0024458B" w:rsidP="002631BC">
      <w:pPr>
        <w:tabs>
          <w:tab w:val="left" w:pos="1770"/>
        </w:tabs>
        <w:spacing w:after="0"/>
        <w:jc w:val="center"/>
        <w:rPr>
          <w:rFonts w:ascii="Times New Roman" w:hAnsi="Times New Roman" w:cs="Times New Roman"/>
          <w:sz w:val="24"/>
          <w:szCs w:val="24"/>
        </w:rPr>
      </w:pPr>
      <w:r w:rsidRPr="007C2AA4">
        <w:rPr>
          <w:rFonts w:ascii="Times New Roman" w:hAnsi="Times New Roman" w:cs="Times New Roman"/>
          <w:sz w:val="24"/>
          <w:szCs w:val="24"/>
        </w:rPr>
        <w:t>De los Magistrados</w:t>
      </w:r>
    </w:p>
    <w:p w:rsidR="002631BC" w:rsidRDefault="002631BC" w:rsidP="0024458B">
      <w:pPr>
        <w:tabs>
          <w:tab w:val="left" w:pos="1770"/>
        </w:tabs>
        <w:spacing w:after="0"/>
        <w:rPr>
          <w:rFonts w:ascii="Times New Roman" w:hAnsi="Times New Roman" w:cs="Times New Roman"/>
          <w:b/>
          <w:sz w:val="24"/>
          <w:szCs w:val="24"/>
        </w:rPr>
      </w:pPr>
    </w:p>
    <w:p w:rsidR="0024458B" w:rsidRPr="007C2AA4" w:rsidRDefault="00CD2341" w:rsidP="0024458B">
      <w:pPr>
        <w:tabs>
          <w:tab w:val="left" w:pos="1770"/>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002631BC"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 xml:space="preserve">rtículo </w:t>
      </w:r>
      <w:r w:rsidR="0024458B" w:rsidRPr="007C2AA4">
        <w:rPr>
          <w:rFonts w:ascii="Times New Roman" w:hAnsi="Times New Roman" w:cs="Times New Roman"/>
          <w:b/>
          <w:sz w:val="24"/>
          <w:szCs w:val="24"/>
        </w:rPr>
        <w:t>14</w:t>
      </w:r>
      <w:r w:rsidR="002631BC">
        <w:rPr>
          <w:rFonts w:ascii="Times New Roman" w:hAnsi="Times New Roman" w:cs="Times New Roman"/>
          <w:sz w:val="24"/>
          <w:szCs w:val="24"/>
        </w:rPr>
        <w:t xml:space="preserve">: </w:t>
      </w:r>
      <w:r w:rsidR="0024458B" w:rsidRPr="007C2AA4">
        <w:rPr>
          <w:rFonts w:ascii="Times New Roman" w:hAnsi="Times New Roman" w:cs="Times New Roman"/>
          <w:sz w:val="24"/>
          <w:szCs w:val="24"/>
        </w:rPr>
        <w:t>Son funciones de los Magistrados:</w:t>
      </w:r>
    </w:p>
    <w:p w:rsidR="002631BC" w:rsidRDefault="002631BC" w:rsidP="0024458B">
      <w:pPr>
        <w:tabs>
          <w:tab w:val="left" w:pos="1770"/>
        </w:tabs>
        <w:spacing w:after="0"/>
        <w:rPr>
          <w:rFonts w:ascii="Times New Roman" w:hAnsi="Times New Roman" w:cs="Times New Roman"/>
          <w:sz w:val="24"/>
          <w:szCs w:val="24"/>
        </w:rPr>
      </w:pPr>
    </w:p>
    <w:p w:rsidR="0024458B" w:rsidRPr="007C2AA4" w:rsidRDefault="002631BC" w:rsidP="002631BC">
      <w:pPr>
        <w:tabs>
          <w:tab w:val="left" w:pos="177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C2AA4">
        <w:rPr>
          <w:rFonts w:ascii="Times New Roman" w:hAnsi="Times New Roman" w:cs="Times New Roman"/>
          <w:sz w:val="24"/>
          <w:szCs w:val="24"/>
        </w:rPr>
        <w:t>1. Sustanciar</w:t>
      </w:r>
      <w:r w:rsidR="0024458B" w:rsidRPr="007C2AA4">
        <w:rPr>
          <w:rFonts w:ascii="Times New Roman" w:hAnsi="Times New Roman" w:cs="Times New Roman"/>
          <w:sz w:val="24"/>
          <w:szCs w:val="24"/>
        </w:rPr>
        <w:t xml:space="preserve"> y despachar los negocios que les fueren</w:t>
      </w:r>
      <w:r w:rsidR="006C0866" w:rsidRPr="007C2AA4">
        <w:rPr>
          <w:rFonts w:ascii="Times New Roman" w:hAnsi="Times New Roman" w:cs="Times New Roman"/>
          <w:sz w:val="24"/>
          <w:szCs w:val="24"/>
        </w:rPr>
        <w:t xml:space="preserve"> </w:t>
      </w:r>
      <w:r w:rsidR="0024458B" w:rsidRPr="007C2AA4">
        <w:rPr>
          <w:rFonts w:ascii="Times New Roman" w:hAnsi="Times New Roman" w:cs="Times New Roman"/>
          <w:sz w:val="24"/>
          <w:szCs w:val="24"/>
        </w:rPr>
        <w:t>repartidos.</w:t>
      </w:r>
    </w:p>
    <w:p w:rsidR="0024458B" w:rsidRPr="007C2AA4" w:rsidRDefault="002631BC" w:rsidP="002631BC">
      <w:pPr>
        <w:tabs>
          <w:tab w:val="left" w:pos="177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C2AA4">
        <w:rPr>
          <w:rFonts w:ascii="Times New Roman" w:hAnsi="Times New Roman" w:cs="Times New Roman"/>
          <w:sz w:val="24"/>
          <w:szCs w:val="24"/>
        </w:rPr>
        <w:t>2. Concurrir</w:t>
      </w:r>
      <w:r w:rsidR="002609AF" w:rsidRPr="007C2AA4">
        <w:rPr>
          <w:rFonts w:ascii="Times New Roman" w:hAnsi="Times New Roman" w:cs="Times New Roman"/>
          <w:sz w:val="24"/>
          <w:szCs w:val="24"/>
        </w:rPr>
        <w:t xml:space="preserve"> a</w:t>
      </w:r>
      <w:r w:rsidR="0024458B" w:rsidRPr="007C2AA4">
        <w:rPr>
          <w:rFonts w:ascii="Times New Roman" w:hAnsi="Times New Roman" w:cs="Times New Roman"/>
          <w:sz w:val="24"/>
          <w:szCs w:val="24"/>
        </w:rPr>
        <w:t xml:space="preserve"> las reuniones del Tribunal sean ordinarias o extraordinarias</w:t>
      </w:r>
      <w:r w:rsidR="006C0866" w:rsidRPr="007C2AA4">
        <w:rPr>
          <w:rFonts w:ascii="Times New Roman" w:hAnsi="Times New Roman" w:cs="Times New Roman"/>
          <w:sz w:val="24"/>
          <w:szCs w:val="24"/>
        </w:rPr>
        <w:t>.</w:t>
      </w:r>
    </w:p>
    <w:p w:rsidR="0024458B" w:rsidRPr="007C2AA4" w:rsidRDefault="002631BC" w:rsidP="002631BC">
      <w:pPr>
        <w:tabs>
          <w:tab w:val="left" w:pos="177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3.</w:t>
      </w:r>
      <w:r w:rsidRPr="007C2AA4">
        <w:rPr>
          <w:rFonts w:ascii="Times New Roman" w:hAnsi="Times New Roman" w:cs="Times New Roman"/>
          <w:sz w:val="24"/>
          <w:szCs w:val="24"/>
        </w:rPr>
        <w:t xml:space="preserve"> Despachar</w:t>
      </w:r>
      <w:r w:rsidR="0024458B" w:rsidRPr="007C2AA4">
        <w:rPr>
          <w:rFonts w:ascii="Times New Roman" w:hAnsi="Times New Roman" w:cs="Times New Roman"/>
          <w:sz w:val="24"/>
          <w:szCs w:val="24"/>
        </w:rPr>
        <w:t xml:space="preserve"> las comisiones que se les confíen dentro </w:t>
      </w:r>
      <w:r w:rsidR="002609AF" w:rsidRPr="007C2AA4">
        <w:rPr>
          <w:rFonts w:ascii="Times New Roman" w:hAnsi="Times New Roman" w:cs="Times New Roman"/>
          <w:sz w:val="24"/>
          <w:szCs w:val="24"/>
        </w:rPr>
        <w:t>de los términos señalados.</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458B" w:rsidRPr="007C2AA4">
        <w:rPr>
          <w:rFonts w:ascii="Times New Roman" w:hAnsi="Times New Roman" w:cs="Times New Roman"/>
          <w:sz w:val="24"/>
          <w:szCs w:val="24"/>
        </w:rPr>
        <w:t>4.</w:t>
      </w:r>
      <w:r w:rsidR="002609AF" w:rsidRPr="007C2AA4">
        <w:rPr>
          <w:rFonts w:ascii="Times New Roman" w:hAnsi="Times New Roman" w:cs="Times New Roman"/>
          <w:sz w:val="24"/>
          <w:szCs w:val="24"/>
        </w:rPr>
        <w:t xml:space="preserve"> </w:t>
      </w:r>
      <w:r w:rsidR="0024458B" w:rsidRPr="007C2AA4">
        <w:rPr>
          <w:rFonts w:ascii="Times New Roman" w:hAnsi="Times New Roman" w:cs="Times New Roman"/>
          <w:sz w:val="24"/>
          <w:szCs w:val="24"/>
        </w:rPr>
        <w:t>Firmar, junto con el Presidente, las decisiones, decretos, actas, resoluciones y todas las actuaciones que hayan sido aprobadas en Sala de Acuerdos por voto ma</w:t>
      </w:r>
      <w:r w:rsidR="002609AF" w:rsidRPr="007C2AA4">
        <w:rPr>
          <w:rFonts w:ascii="Times New Roman" w:hAnsi="Times New Roman" w:cs="Times New Roman"/>
          <w:sz w:val="24"/>
          <w:szCs w:val="24"/>
        </w:rPr>
        <w:t>yoritario de los Magistrados.</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 xml:space="preserve">5. Individualmente los Magistrados del Tribunal Electoral pueden sancionar con multa hasta de Veinticinco </w:t>
      </w:r>
      <w:r w:rsidR="00CE23EA" w:rsidRPr="007C2AA4">
        <w:rPr>
          <w:rFonts w:ascii="Times New Roman" w:hAnsi="Times New Roman" w:cs="Times New Roman"/>
          <w:sz w:val="24"/>
          <w:szCs w:val="24"/>
        </w:rPr>
        <w:t>Balboas (B</w:t>
      </w:r>
      <w:r w:rsidR="0024458B" w:rsidRPr="007C2AA4">
        <w:rPr>
          <w:rFonts w:ascii="Times New Roman" w:hAnsi="Times New Roman" w:cs="Times New Roman"/>
          <w:sz w:val="24"/>
          <w:szCs w:val="24"/>
        </w:rPr>
        <w:t xml:space="preserve">/ 25.00), o arresto hasta por tres (3) días a los que los desobedezcan en el ejercicio de sus funciones </w:t>
      </w:r>
      <w:r w:rsidR="00CE23EA" w:rsidRPr="007C2AA4">
        <w:rPr>
          <w:rFonts w:ascii="Times New Roman" w:hAnsi="Times New Roman" w:cs="Times New Roman"/>
          <w:sz w:val="24"/>
          <w:szCs w:val="24"/>
        </w:rPr>
        <w:t>o fal</w:t>
      </w:r>
      <w:r w:rsidR="0024458B" w:rsidRPr="007C2AA4">
        <w:rPr>
          <w:rFonts w:ascii="Times New Roman" w:hAnsi="Times New Roman" w:cs="Times New Roman"/>
          <w:sz w:val="24"/>
          <w:szCs w:val="24"/>
        </w:rPr>
        <w:t>ten</w:t>
      </w:r>
      <w:r w:rsidR="002609AF" w:rsidRPr="007C2AA4">
        <w:rPr>
          <w:rFonts w:ascii="Times New Roman" w:hAnsi="Times New Roman" w:cs="Times New Roman"/>
          <w:sz w:val="24"/>
          <w:szCs w:val="24"/>
        </w:rPr>
        <w:t xml:space="preserve"> el debido respeto.</w:t>
      </w:r>
    </w:p>
    <w:p w:rsidR="0024458B" w:rsidRPr="007C2AA4" w:rsidRDefault="0024458B" w:rsidP="00CD2341">
      <w:pPr>
        <w:tabs>
          <w:tab w:val="left" w:pos="1770"/>
        </w:tabs>
        <w:spacing w:after="0" w:line="276" w:lineRule="auto"/>
        <w:jc w:val="both"/>
        <w:rPr>
          <w:rFonts w:ascii="Times New Roman" w:hAnsi="Times New Roman" w:cs="Times New Roman"/>
          <w:sz w:val="24"/>
          <w:szCs w:val="24"/>
        </w:rPr>
      </w:pPr>
      <w:r w:rsidRPr="007C2AA4">
        <w:rPr>
          <w:rFonts w:ascii="Times New Roman" w:hAnsi="Times New Roman" w:cs="Times New Roman"/>
          <w:sz w:val="24"/>
          <w:szCs w:val="24"/>
        </w:rPr>
        <w:t xml:space="preserve">Las apelaciones que se hagan por millas o arrestos </w:t>
      </w:r>
      <w:r w:rsidR="00CE23EA" w:rsidRPr="007C2AA4">
        <w:rPr>
          <w:rFonts w:ascii="Times New Roman" w:hAnsi="Times New Roman" w:cs="Times New Roman"/>
          <w:sz w:val="24"/>
          <w:szCs w:val="24"/>
        </w:rPr>
        <w:t>i</w:t>
      </w:r>
      <w:r w:rsidRPr="007C2AA4">
        <w:rPr>
          <w:rFonts w:ascii="Times New Roman" w:hAnsi="Times New Roman" w:cs="Times New Roman"/>
          <w:sz w:val="24"/>
          <w:szCs w:val="24"/>
        </w:rPr>
        <w:t>mpuestos por un solo Magistrado, serán decididas por los Magistrados restantes constituidos en Sala de Apelacion</w:t>
      </w:r>
      <w:r w:rsidR="002609AF" w:rsidRPr="007C2AA4">
        <w:rPr>
          <w:rFonts w:ascii="Times New Roman" w:hAnsi="Times New Roman" w:cs="Times New Roman"/>
          <w:sz w:val="24"/>
          <w:szCs w:val="24"/>
        </w:rPr>
        <w:t>es.</w:t>
      </w:r>
    </w:p>
    <w:p w:rsidR="002631BC" w:rsidRDefault="002631BC" w:rsidP="00CD2341">
      <w:pPr>
        <w:tabs>
          <w:tab w:val="left" w:pos="1770"/>
        </w:tabs>
        <w:spacing w:after="0" w:line="276" w:lineRule="auto"/>
        <w:jc w:val="both"/>
        <w:rPr>
          <w:rFonts w:ascii="Times New Roman" w:hAnsi="Times New Roman" w:cs="Times New Roman"/>
          <w:b/>
          <w:sz w:val="24"/>
          <w:szCs w:val="24"/>
        </w:rPr>
      </w:pPr>
    </w:p>
    <w:p w:rsidR="0024458B" w:rsidRPr="007C2AA4" w:rsidRDefault="002631BC" w:rsidP="00CD2341">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rtículo</w:t>
      </w:r>
      <w:r w:rsidR="0024458B" w:rsidRPr="007C2AA4">
        <w:rPr>
          <w:rFonts w:ascii="Times New Roman" w:hAnsi="Times New Roman" w:cs="Times New Roman"/>
          <w:b/>
          <w:sz w:val="24"/>
          <w:szCs w:val="24"/>
        </w:rPr>
        <w:t xml:space="preserve"> 15</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Son funciones </w:t>
      </w:r>
      <w:r w:rsidR="00CE23EA" w:rsidRPr="007C2AA4">
        <w:rPr>
          <w:rFonts w:ascii="Times New Roman" w:hAnsi="Times New Roman" w:cs="Times New Roman"/>
          <w:sz w:val="24"/>
          <w:szCs w:val="24"/>
        </w:rPr>
        <w:t>del Presidente</w:t>
      </w:r>
      <w:r w:rsidR="0024458B" w:rsidRPr="007C2AA4">
        <w:rPr>
          <w:rFonts w:ascii="Times New Roman" w:hAnsi="Times New Roman" w:cs="Times New Roman"/>
          <w:sz w:val="24"/>
          <w:szCs w:val="24"/>
        </w:rPr>
        <w:t>:</w:t>
      </w:r>
    </w:p>
    <w:p w:rsidR="002631BC" w:rsidRDefault="002631BC" w:rsidP="00CD2341">
      <w:pPr>
        <w:tabs>
          <w:tab w:val="left" w:pos="177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1</w:t>
      </w:r>
      <w:r w:rsidR="00CE23EA" w:rsidRPr="007C2AA4">
        <w:rPr>
          <w:rFonts w:ascii="Times New Roman" w:hAnsi="Times New Roman" w:cs="Times New Roman"/>
          <w:sz w:val="24"/>
          <w:szCs w:val="24"/>
        </w:rPr>
        <w:t>.</w:t>
      </w:r>
      <w:r w:rsidR="0024458B" w:rsidRPr="007C2AA4">
        <w:rPr>
          <w:rFonts w:ascii="Times New Roman" w:hAnsi="Times New Roman" w:cs="Times New Roman"/>
          <w:sz w:val="24"/>
          <w:szCs w:val="24"/>
        </w:rPr>
        <w:t xml:space="preserve"> Presidir las audiencias que celebre el Tribunal en</w:t>
      </w:r>
      <w:r w:rsidR="002609AF" w:rsidRPr="007C2AA4">
        <w:rPr>
          <w:rFonts w:ascii="Times New Roman" w:hAnsi="Times New Roman" w:cs="Times New Roman"/>
          <w:sz w:val="24"/>
          <w:szCs w:val="24"/>
        </w:rPr>
        <w:t xml:space="preserve"> </w:t>
      </w:r>
      <w:r w:rsidR="0024458B" w:rsidRPr="007C2AA4">
        <w:rPr>
          <w:rFonts w:ascii="Times New Roman" w:hAnsi="Times New Roman" w:cs="Times New Roman"/>
          <w:sz w:val="24"/>
          <w:szCs w:val="24"/>
        </w:rPr>
        <w:t>pleno y dirig</w:t>
      </w:r>
      <w:r w:rsidR="002609AF" w:rsidRPr="007C2AA4">
        <w:rPr>
          <w:rFonts w:ascii="Times New Roman" w:hAnsi="Times New Roman" w:cs="Times New Roman"/>
          <w:sz w:val="24"/>
          <w:szCs w:val="24"/>
        </w:rPr>
        <w:t>ir los debates a que haya lugar.</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2. Convocar al Tribunal para la celebración de acuerdos o l</w:t>
      </w:r>
      <w:r w:rsidR="002609AF" w:rsidRPr="007C2AA4">
        <w:rPr>
          <w:rFonts w:ascii="Times New Roman" w:hAnsi="Times New Roman" w:cs="Times New Roman"/>
          <w:sz w:val="24"/>
          <w:szCs w:val="24"/>
        </w:rPr>
        <w:t>a solicitud de algún Magistrado.</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3. Presidir el reparto de los negocios que entren al Tri</w:t>
      </w:r>
      <w:r w:rsidR="002609AF" w:rsidRPr="007C2AA4">
        <w:rPr>
          <w:rFonts w:ascii="Times New Roman" w:hAnsi="Times New Roman" w:cs="Times New Roman"/>
          <w:sz w:val="24"/>
          <w:szCs w:val="24"/>
        </w:rPr>
        <w:t>bunal.</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 xml:space="preserve">4. Sancionar con amonestación, multas hasta de Cincuenta Balboas </w:t>
      </w:r>
      <w:r w:rsidR="00CE23EA" w:rsidRPr="007C2AA4">
        <w:rPr>
          <w:rFonts w:ascii="Times New Roman" w:hAnsi="Times New Roman" w:cs="Times New Roman"/>
          <w:sz w:val="24"/>
          <w:szCs w:val="24"/>
        </w:rPr>
        <w:t>(</w:t>
      </w:r>
      <w:r w:rsidR="0024458B" w:rsidRPr="007C2AA4">
        <w:rPr>
          <w:rFonts w:ascii="Times New Roman" w:hAnsi="Times New Roman" w:cs="Times New Roman"/>
          <w:sz w:val="24"/>
          <w:szCs w:val="24"/>
        </w:rPr>
        <w:t xml:space="preserve">B/ 50.00) o arresto hasta de </w:t>
      </w:r>
      <w:r w:rsidR="00CE23EA" w:rsidRPr="007C2AA4">
        <w:rPr>
          <w:rFonts w:ascii="Times New Roman" w:hAnsi="Times New Roman" w:cs="Times New Roman"/>
          <w:sz w:val="24"/>
          <w:szCs w:val="24"/>
        </w:rPr>
        <w:t>cinc</w:t>
      </w:r>
      <w:r w:rsidR="0024458B" w:rsidRPr="007C2AA4">
        <w:rPr>
          <w:rFonts w:ascii="Times New Roman" w:hAnsi="Times New Roman" w:cs="Times New Roman"/>
          <w:sz w:val="24"/>
          <w:szCs w:val="24"/>
        </w:rPr>
        <w:t xml:space="preserve">o (5) días, a los que lo desobedezcan en el ejercicio de sus funciones </w:t>
      </w:r>
      <w:r w:rsidR="002609AF" w:rsidRPr="007C2AA4">
        <w:rPr>
          <w:rFonts w:ascii="Times New Roman" w:hAnsi="Times New Roman" w:cs="Times New Roman"/>
          <w:sz w:val="24"/>
          <w:szCs w:val="24"/>
        </w:rPr>
        <w:t>o falten el debido respeto.</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5. Presentar a la Sala de Acuerdos las solicitudes de nombramientos, vacaciones y licencias de los servidores públicos, así como las renuncias y destituciones de los mis</w:t>
      </w:r>
      <w:r w:rsidR="002609AF" w:rsidRPr="007C2AA4">
        <w:rPr>
          <w:rFonts w:ascii="Times New Roman" w:hAnsi="Times New Roman" w:cs="Times New Roman"/>
          <w:sz w:val="24"/>
          <w:szCs w:val="24"/>
        </w:rPr>
        <w:t>mos.</w:t>
      </w:r>
    </w:p>
    <w:p w:rsidR="0024458B" w:rsidRPr="007C2AA4" w:rsidRDefault="002631BC" w:rsidP="00CD2341">
      <w:pPr>
        <w:tabs>
          <w:tab w:val="left" w:pos="17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58B" w:rsidRPr="007C2AA4">
        <w:rPr>
          <w:rFonts w:ascii="Times New Roman" w:hAnsi="Times New Roman" w:cs="Times New Roman"/>
          <w:sz w:val="24"/>
          <w:szCs w:val="24"/>
        </w:rPr>
        <w:t>6. Ejercer la Representación</w:t>
      </w:r>
      <w:r w:rsidR="00CE23EA" w:rsidRPr="007C2AA4">
        <w:rPr>
          <w:rFonts w:ascii="Times New Roman" w:hAnsi="Times New Roman" w:cs="Times New Roman"/>
          <w:sz w:val="24"/>
          <w:szCs w:val="24"/>
        </w:rPr>
        <w:t xml:space="preserve"> Legal del T</w:t>
      </w:r>
      <w:r w:rsidR="0024458B" w:rsidRPr="007C2AA4">
        <w:rPr>
          <w:rFonts w:ascii="Times New Roman" w:hAnsi="Times New Roman" w:cs="Times New Roman"/>
          <w:sz w:val="24"/>
          <w:szCs w:val="24"/>
        </w:rPr>
        <w:t>ribunal.</w:t>
      </w:r>
    </w:p>
    <w:p w:rsidR="002631BC" w:rsidRDefault="002631BC" w:rsidP="00CD2341">
      <w:pPr>
        <w:tabs>
          <w:tab w:val="left" w:pos="1770"/>
        </w:tabs>
        <w:spacing w:after="0"/>
        <w:jc w:val="both"/>
        <w:rPr>
          <w:rFonts w:ascii="Times New Roman" w:hAnsi="Times New Roman" w:cs="Times New Roman"/>
          <w:b/>
          <w:sz w:val="24"/>
          <w:szCs w:val="24"/>
        </w:rPr>
      </w:pPr>
    </w:p>
    <w:p w:rsidR="0024458B" w:rsidRPr="007C2AA4" w:rsidRDefault="0024458B" w:rsidP="00CD2341">
      <w:pPr>
        <w:tabs>
          <w:tab w:val="left" w:pos="1770"/>
        </w:tabs>
        <w:spacing w:after="0"/>
        <w:jc w:val="center"/>
        <w:rPr>
          <w:rFonts w:ascii="Times New Roman" w:hAnsi="Times New Roman" w:cs="Times New Roman"/>
          <w:b/>
          <w:sz w:val="24"/>
          <w:szCs w:val="24"/>
        </w:rPr>
      </w:pPr>
      <w:r w:rsidRPr="007C2AA4">
        <w:rPr>
          <w:rFonts w:ascii="Times New Roman" w:hAnsi="Times New Roman" w:cs="Times New Roman"/>
          <w:b/>
          <w:sz w:val="24"/>
          <w:szCs w:val="24"/>
        </w:rPr>
        <w:t>CAPITULO</w:t>
      </w:r>
      <w:r w:rsidR="002631BC">
        <w:rPr>
          <w:rFonts w:ascii="Times New Roman" w:hAnsi="Times New Roman" w:cs="Times New Roman"/>
          <w:b/>
          <w:sz w:val="24"/>
          <w:szCs w:val="24"/>
        </w:rPr>
        <w:t xml:space="preserve"> III</w:t>
      </w:r>
    </w:p>
    <w:p w:rsidR="0024458B" w:rsidRPr="007C2AA4" w:rsidRDefault="0024458B" w:rsidP="00CD2341">
      <w:pPr>
        <w:tabs>
          <w:tab w:val="left" w:pos="1770"/>
        </w:tabs>
        <w:spacing w:after="0"/>
        <w:jc w:val="center"/>
        <w:rPr>
          <w:rFonts w:ascii="Times New Roman" w:hAnsi="Times New Roman" w:cs="Times New Roman"/>
          <w:sz w:val="24"/>
          <w:szCs w:val="24"/>
        </w:rPr>
      </w:pPr>
      <w:r w:rsidRPr="007C2AA4">
        <w:rPr>
          <w:rFonts w:ascii="Times New Roman" w:hAnsi="Times New Roman" w:cs="Times New Roman"/>
          <w:sz w:val="24"/>
          <w:szCs w:val="24"/>
        </w:rPr>
        <w:t>De la Sala de Acuerdos</w:t>
      </w:r>
    </w:p>
    <w:p w:rsidR="002631BC" w:rsidRDefault="002631BC" w:rsidP="00CD2341">
      <w:pPr>
        <w:tabs>
          <w:tab w:val="left" w:pos="1770"/>
        </w:tabs>
        <w:spacing w:after="0"/>
        <w:jc w:val="both"/>
        <w:rPr>
          <w:rFonts w:ascii="Times New Roman" w:hAnsi="Times New Roman" w:cs="Times New Roman"/>
          <w:b/>
          <w:sz w:val="24"/>
          <w:szCs w:val="24"/>
        </w:rPr>
      </w:pPr>
    </w:p>
    <w:p w:rsidR="0024458B" w:rsidRPr="007C2AA4" w:rsidRDefault="006B343E" w:rsidP="00CD2341">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 xml:space="preserve">Artículo </w:t>
      </w:r>
      <w:r w:rsidR="0024458B" w:rsidRPr="007C2AA4">
        <w:rPr>
          <w:rFonts w:ascii="Times New Roman" w:hAnsi="Times New Roman" w:cs="Times New Roman"/>
          <w:b/>
          <w:sz w:val="24"/>
          <w:szCs w:val="24"/>
        </w:rPr>
        <w:t>16</w:t>
      </w:r>
      <w:r w:rsidR="00CD2341">
        <w:rPr>
          <w:rFonts w:ascii="Times New Roman" w:hAnsi="Times New Roman" w:cs="Times New Roman"/>
          <w:b/>
          <w:sz w:val="24"/>
          <w:szCs w:val="24"/>
        </w:rPr>
        <w:t xml:space="preserve">: </w:t>
      </w:r>
      <w:r w:rsidR="0024458B" w:rsidRPr="007C2AA4">
        <w:rPr>
          <w:rFonts w:ascii="Times New Roman" w:hAnsi="Times New Roman" w:cs="Times New Roman"/>
          <w:sz w:val="24"/>
          <w:szCs w:val="24"/>
        </w:rPr>
        <w:t>La Sala de Acuerdos será integrada por</w:t>
      </w:r>
      <w:r w:rsidR="002609AF" w:rsidRPr="007C2AA4">
        <w:rPr>
          <w:rFonts w:ascii="Times New Roman" w:hAnsi="Times New Roman" w:cs="Times New Roman"/>
          <w:sz w:val="24"/>
          <w:szCs w:val="24"/>
        </w:rPr>
        <w:t xml:space="preserve"> </w:t>
      </w:r>
      <w:r w:rsidR="0024458B" w:rsidRPr="007C2AA4">
        <w:rPr>
          <w:rFonts w:ascii="Times New Roman" w:hAnsi="Times New Roman" w:cs="Times New Roman"/>
          <w:sz w:val="24"/>
          <w:szCs w:val="24"/>
        </w:rPr>
        <w:t>los Magistrados del Tribunal Electoral y tomará las decisiones y actuaciones mediante la mayoría de votos de sus integrantes.</w:t>
      </w:r>
    </w:p>
    <w:p w:rsidR="00234299" w:rsidRDefault="00234299" w:rsidP="00CD2341">
      <w:pPr>
        <w:tabs>
          <w:tab w:val="left" w:pos="1770"/>
        </w:tabs>
        <w:spacing w:after="0"/>
        <w:jc w:val="both"/>
        <w:rPr>
          <w:rFonts w:ascii="Times New Roman" w:hAnsi="Times New Roman" w:cs="Times New Roman"/>
          <w:b/>
          <w:sz w:val="24"/>
          <w:szCs w:val="24"/>
        </w:rPr>
      </w:pPr>
    </w:p>
    <w:p w:rsidR="0024458B" w:rsidRPr="007C2AA4" w:rsidRDefault="006B343E" w:rsidP="00CD2341">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17</w:t>
      </w:r>
      <w:r w:rsidR="00234299">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Cuando un Magistrado no esté de acuerdo con el fallo o disposición por los otros dos puede hacer su salvamento de votos, el cual se </w:t>
      </w:r>
      <w:r w:rsidR="00CE23EA" w:rsidRPr="007C2AA4">
        <w:rPr>
          <w:rFonts w:ascii="Times New Roman" w:hAnsi="Times New Roman" w:cs="Times New Roman"/>
          <w:sz w:val="24"/>
          <w:szCs w:val="24"/>
        </w:rPr>
        <w:t>anexará</w:t>
      </w:r>
      <w:r w:rsidR="0024458B" w:rsidRPr="007C2AA4">
        <w:rPr>
          <w:rFonts w:ascii="Times New Roman" w:hAnsi="Times New Roman" w:cs="Times New Roman"/>
          <w:sz w:val="24"/>
          <w:szCs w:val="24"/>
        </w:rPr>
        <w:t xml:space="preserve"> al documento que lo motivo.</w:t>
      </w:r>
    </w:p>
    <w:p w:rsidR="00234299" w:rsidRDefault="00234299" w:rsidP="00CD2341">
      <w:pPr>
        <w:tabs>
          <w:tab w:val="left" w:pos="1770"/>
        </w:tabs>
        <w:spacing w:after="0"/>
        <w:jc w:val="both"/>
        <w:rPr>
          <w:rFonts w:ascii="Times New Roman" w:hAnsi="Times New Roman" w:cs="Times New Roman"/>
          <w:b/>
          <w:sz w:val="24"/>
          <w:szCs w:val="24"/>
        </w:rPr>
      </w:pPr>
    </w:p>
    <w:p w:rsidR="0024458B" w:rsidRPr="007C2AA4" w:rsidRDefault="0024458B" w:rsidP="00CD2341">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rticulo</w:t>
      </w:r>
      <w:r w:rsidRPr="007C2AA4">
        <w:rPr>
          <w:rFonts w:ascii="Times New Roman" w:hAnsi="Times New Roman" w:cs="Times New Roman"/>
          <w:b/>
          <w:sz w:val="24"/>
          <w:szCs w:val="24"/>
        </w:rPr>
        <w:t>18</w:t>
      </w:r>
      <w:r w:rsidR="00234299">
        <w:rPr>
          <w:rFonts w:ascii="Times New Roman" w:hAnsi="Times New Roman" w:cs="Times New Roman"/>
          <w:b/>
          <w:sz w:val="24"/>
          <w:szCs w:val="24"/>
        </w:rPr>
        <w:t xml:space="preserve">: </w:t>
      </w:r>
      <w:r w:rsidRPr="007C2AA4">
        <w:rPr>
          <w:rFonts w:ascii="Times New Roman" w:hAnsi="Times New Roman" w:cs="Times New Roman"/>
          <w:sz w:val="24"/>
          <w:szCs w:val="24"/>
        </w:rPr>
        <w:t xml:space="preserve">En los impedimentos y recusaciones de un magistrado lo reemplaza el suplente respectivo. En lo referente a impedimentos y recusaciones se aplicará el </w:t>
      </w:r>
      <w:r w:rsidR="00CE23EA" w:rsidRPr="007C2AA4">
        <w:rPr>
          <w:rFonts w:ascii="Times New Roman" w:hAnsi="Times New Roman" w:cs="Times New Roman"/>
          <w:sz w:val="24"/>
          <w:szCs w:val="24"/>
        </w:rPr>
        <w:t>C</w:t>
      </w:r>
      <w:r w:rsidRPr="007C2AA4">
        <w:rPr>
          <w:rFonts w:ascii="Times New Roman" w:hAnsi="Times New Roman" w:cs="Times New Roman"/>
          <w:sz w:val="24"/>
          <w:szCs w:val="24"/>
        </w:rPr>
        <w:t>ódigo</w:t>
      </w:r>
      <w:r w:rsidRPr="007C2AA4">
        <w:rPr>
          <w:rFonts w:ascii="Times New Roman" w:hAnsi="Times New Roman" w:cs="Times New Roman"/>
          <w:sz w:val="24"/>
          <w:szCs w:val="24"/>
          <w:highlight w:val="yellow"/>
        </w:rPr>
        <w:t xml:space="preserve"> </w:t>
      </w:r>
      <w:r w:rsidR="00DC1F75" w:rsidRPr="007C2AA4">
        <w:rPr>
          <w:rFonts w:ascii="Times New Roman" w:hAnsi="Times New Roman" w:cs="Times New Roman"/>
          <w:sz w:val="24"/>
          <w:szCs w:val="24"/>
        </w:rPr>
        <w:t>J</w:t>
      </w:r>
      <w:r w:rsidRPr="007C2AA4">
        <w:rPr>
          <w:rFonts w:ascii="Times New Roman" w:hAnsi="Times New Roman" w:cs="Times New Roman"/>
          <w:sz w:val="24"/>
          <w:szCs w:val="24"/>
        </w:rPr>
        <w:t>udicial en lo que se</w:t>
      </w:r>
      <w:r w:rsidR="00DC1F75" w:rsidRPr="007C2AA4">
        <w:rPr>
          <w:rFonts w:ascii="Times New Roman" w:hAnsi="Times New Roman" w:cs="Times New Roman"/>
          <w:sz w:val="24"/>
          <w:szCs w:val="24"/>
        </w:rPr>
        <w:t>a</w:t>
      </w:r>
      <w:r w:rsidRPr="007C2AA4">
        <w:rPr>
          <w:rFonts w:ascii="Times New Roman" w:hAnsi="Times New Roman" w:cs="Times New Roman"/>
          <w:sz w:val="24"/>
          <w:szCs w:val="24"/>
        </w:rPr>
        <w:t xml:space="preserve"> </w:t>
      </w:r>
      <w:r w:rsidR="00DC1F75" w:rsidRPr="007C2AA4">
        <w:rPr>
          <w:rFonts w:ascii="Times New Roman" w:hAnsi="Times New Roman" w:cs="Times New Roman"/>
          <w:sz w:val="24"/>
          <w:szCs w:val="24"/>
        </w:rPr>
        <w:t>pertinente</w:t>
      </w:r>
      <w:r w:rsidRPr="007C2AA4">
        <w:rPr>
          <w:rFonts w:ascii="Times New Roman" w:hAnsi="Times New Roman" w:cs="Times New Roman"/>
          <w:sz w:val="24"/>
          <w:szCs w:val="24"/>
        </w:rPr>
        <w:t xml:space="preserve">. </w:t>
      </w:r>
    </w:p>
    <w:p w:rsidR="00234299" w:rsidRDefault="00234299" w:rsidP="00CD2341">
      <w:pPr>
        <w:tabs>
          <w:tab w:val="left" w:pos="1770"/>
        </w:tabs>
        <w:spacing w:after="0"/>
        <w:jc w:val="both"/>
        <w:rPr>
          <w:rFonts w:ascii="Times New Roman" w:hAnsi="Times New Roman" w:cs="Times New Roman"/>
          <w:b/>
          <w:sz w:val="24"/>
          <w:szCs w:val="24"/>
        </w:rPr>
      </w:pPr>
    </w:p>
    <w:p w:rsidR="0024458B" w:rsidRPr="007C2AA4" w:rsidRDefault="0024458B" w:rsidP="00CD2341">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A</w:t>
      </w:r>
      <w:r w:rsidR="006B343E" w:rsidRPr="007C2AA4">
        <w:rPr>
          <w:rFonts w:ascii="Times New Roman" w:hAnsi="Times New Roman" w:cs="Times New Roman"/>
          <w:b/>
          <w:sz w:val="24"/>
          <w:szCs w:val="24"/>
        </w:rPr>
        <w:t>rticulo</w:t>
      </w:r>
      <w:r w:rsidRPr="007C2AA4">
        <w:rPr>
          <w:rFonts w:ascii="Times New Roman" w:hAnsi="Times New Roman" w:cs="Times New Roman"/>
          <w:b/>
          <w:sz w:val="24"/>
          <w:szCs w:val="24"/>
        </w:rPr>
        <w:t>19</w:t>
      </w:r>
      <w:r w:rsidR="00234299">
        <w:rPr>
          <w:rFonts w:ascii="Times New Roman" w:hAnsi="Times New Roman" w:cs="Times New Roman"/>
          <w:b/>
          <w:sz w:val="24"/>
          <w:szCs w:val="24"/>
        </w:rPr>
        <w:t xml:space="preserve">: </w:t>
      </w:r>
      <w:r w:rsidRPr="007C2AA4">
        <w:rPr>
          <w:rFonts w:ascii="Times New Roman" w:hAnsi="Times New Roman" w:cs="Times New Roman"/>
          <w:sz w:val="24"/>
          <w:szCs w:val="24"/>
        </w:rPr>
        <w:t xml:space="preserve">Se dejará constancia escrita de las </w:t>
      </w:r>
      <w:r w:rsidR="00DC1F75" w:rsidRPr="007C2AA4">
        <w:rPr>
          <w:rFonts w:ascii="Times New Roman" w:hAnsi="Times New Roman" w:cs="Times New Roman"/>
          <w:sz w:val="24"/>
          <w:szCs w:val="24"/>
        </w:rPr>
        <w:t>de</w:t>
      </w:r>
      <w:r w:rsidRPr="007C2AA4">
        <w:rPr>
          <w:rFonts w:ascii="Times New Roman" w:hAnsi="Times New Roman" w:cs="Times New Roman"/>
          <w:sz w:val="24"/>
          <w:szCs w:val="24"/>
        </w:rPr>
        <w:t>liberaciones de la Sala de Acuerdos, mediante actas que serán firmadas por los Magistrados y refrendadas por el Secretario General.</w:t>
      </w:r>
    </w:p>
    <w:p w:rsidR="0024458B" w:rsidRPr="007C2AA4" w:rsidRDefault="00B7718A" w:rsidP="00B7718A">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E04EE" w:rsidRPr="007C2AA4">
        <w:rPr>
          <w:rFonts w:ascii="Times New Roman" w:hAnsi="Times New Roman" w:cs="Times New Roman"/>
          <w:b/>
          <w:sz w:val="24"/>
          <w:szCs w:val="24"/>
        </w:rPr>
        <w:t>Artículo</w:t>
      </w:r>
      <w:r>
        <w:rPr>
          <w:rFonts w:ascii="Times New Roman" w:hAnsi="Times New Roman" w:cs="Times New Roman"/>
          <w:b/>
          <w:sz w:val="24"/>
          <w:szCs w:val="24"/>
        </w:rPr>
        <w:t xml:space="preserve"> </w:t>
      </w:r>
      <w:r w:rsidR="0024458B" w:rsidRPr="007C2AA4">
        <w:rPr>
          <w:rFonts w:ascii="Times New Roman" w:hAnsi="Times New Roman" w:cs="Times New Roman"/>
          <w:b/>
          <w:sz w:val="24"/>
          <w:szCs w:val="24"/>
        </w:rPr>
        <w:t>20</w:t>
      </w:r>
      <w:r w:rsidR="00234299">
        <w:rPr>
          <w:rFonts w:ascii="Times New Roman" w:hAnsi="Times New Roman" w:cs="Times New Roman"/>
          <w:b/>
          <w:sz w:val="24"/>
          <w:szCs w:val="24"/>
        </w:rPr>
        <w:t xml:space="preserve">: </w:t>
      </w:r>
      <w:r w:rsidR="0024458B" w:rsidRPr="007C2AA4">
        <w:rPr>
          <w:rFonts w:ascii="Times New Roman" w:hAnsi="Times New Roman" w:cs="Times New Roman"/>
          <w:sz w:val="24"/>
          <w:szCs w:val="24"/>
        </w:rPr>
        <w:t>A las deliberaciones de la Sala de Acuerdos podrán asistir, además de los Magistrados, el Secretario General, Funcionarios y demás personas según lo estimen conveniente los Magistrados para la ilustración o asesoramiento del Tribunal.</w:t>
      </w:r>
    </w:p>
    <w:p w:rsidR="00234299" w:rsidRDefault="00234299" w:rsidP="00B7718A">
      <w:pPr>
        <w:tabs>
          <w:tab w:val="left" w:pos="1770"/>
        </w:tabs>
        <w:spacing w:after="0"/>
        <w:jc w:val="both"/>
      </w:pPr>
    </w:p>
    <w:p w:rsidR="0024458B" w:rsidRPr="007C2AA4" w:rsidRDefault="00B7718A" w:rsidP="00B7718A">
      <w:pPr>
        <w:tabs>
          <w:tab w:val="left" w:pos="1770"/>
        </w:tabs>
        <w:spacing w:after="0"/>
        <w:jc w:val="both"/>
        <w:rPr>
          <w:rFonts w:ascii="Times New Roman" w:hAnsi="Times New Roman" w:cs="Times New Roman"/>
          <w:sz w:val="24"/>
          <w:szCs w:val="24"/>
        </w:rPr>
      </w:pPr>
      <w:r>
        <w:t xml:space="preserve">      </w:t>
      </w:r>
      <w:r w:rsidR="0024458B" w:rsidRPr="007C2AA4">
        <w:t xml:space="preserve"> </w:t>
      </w:r>
      <w:r w:rsidR="0024458B" w:rsidRPr="007C2AA4">
        <w:rPr>
          <w:rFonts w:ascii="Times New Roman" w:hAnsi="Times New Roman" w:cs="Times New Roman"/>
          <w:b/>
          <w:sz w:val="24"/>
          <w:szCs w:val="24"/>
        </w:rPr>
        <w:t>A</w:t>
      </w:r>
      <w:r w:rsidR="001E04EE" w:rsidRPr="007C2AA4">
        <w:rPr>
          <w:rFonts w:ascii="Times New Roman" w:hAnsi="Times New Roman" w:cs="Times New Roman"/>
          <w:b/>
          <w:sz w:val="24"/>
          <w:szCs w:val="24"/>
        </w:rPr>
        <w:t>rticulo</w:t>
      </w:r>
      <w:r w:rsidR="0024458B" w:rsidRPr="007C2AA4">
        <w:rPr>
          <w:rFonts w:ascii="Times New Roman" w:hAnsi="Times New Roman" w:cs="Times New Roman"/>
          <w:b/>
          <w:sz w:val="24"/>
          <w:szCs w:val="24"/>
        </w:rPr>
        <w:t xml:space="preserve"> 2</w:t>
      </w:r>
      <w:r w:rsidR="00DC1F75" w:rsidRPr="007C2AA4">
        <w:rPr>
          <w:rFonts w:ascii="Times New Roman" w:hAnsi="Times New Roman" w:cs="Times New Roman"/>
          <w:b/>
          <w:sz w:val="24"/>
          <w:szCs w:val="24"/>
        </w:rPr>
        <w:t>1.</w:t>
      </w:r>
      <w:r w:rsidR="0024458B" w:rsidRPr="007C2AA4">
        <w:rPr>
          <w:rFonts w:ascii="Times New Roman" w:hAnsi="Times New Roman" w:cs="Times New Roman"/>
          <w:sz w:val="24"/>
          <w:szCs w:val="24"/>
        </w:rPr>
        <w:t xml:space="preserve"> La Sala de Acuerdos ejercerá sus funciones reglamentarias administrativas y jurisdiccionales por medio de ac</w:t>
      </w:r>
      <w:r w:rsidR="002609AF" w:rsidRPr="007C2AA4">
        <w:rPr>
          <w:rFonts w:ascii="Times New Roman" w:hAnsi="Times New Roman" w:cs="Times New Roman"/>
          <w:sz w:val="24"/>
          <w:szCs w:val="24"/>
        </w:rPr>
        <w:t>uerdos, decretos y resoluciones.</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24458B" w:rsidP="00B60A4C">
      <w:pPr>
        <w:tabs>
          <w:tab w:val="left" w:pos="1770"/>
        </w:tabs>
        <w:spacing w:after="0"/>
        <w:jc w:val="center"/>
        <w:rPr>
          <w:rFonts w:ascii="Times New Roman" w:hAnsi="Times New Roman" w:cs="Times New Roman"/>
          <w:b/>
          <w:sz w:val="24"/>
          <w:szCs w:val="24"/>
        </w:rPr>
      </w:pPr>
      <w:r w:rsidRPr="007C2AA4">
        <w:rPr>
          <w:rFonts w:ascii="Times New Roman" w:hAnsi="Times New Roman" w:cs="Times New Roman"/>
          <w:b/>
          <w:sz w:val="24"/>
          <w:szCs w:val="24"/>
        </w:rPr>
        <w:t>CAPITULO IV</w:t>
      </w:r>
    </w:p>
    <w:p w:rsidR="0024458B" w:rsidRPr="007C2AA4" w:rsidRDefault="0024458B" w:rsidP="00B60A4C">
      <w:pPr>
        <w:tabs>
          <w:tab w:val="left" w:pos="1770"/>
        </w:tabs>
        <w:spacing w:after="0"/>
        <w:jc w:val="center"/>
        <w:rPr>
          <w:rFonts w:ascii="Times New Roman" w:hAnsi="Times New Roman" w:cs="Times New Roman"/>
          <w:sz w:val="24"/>
          <w:szCs w:val="24"/>
        </w:rPr>
      </w:pPr>
      <w:r w:rsidRPr="007C2AA4">
        <w:rPr>
          <w:rFonts w:ascii="Times New Roman" w:hAnsi="Times New Roman" w:cs="Times New Roman"/>
          <w:sz w:val="24"/>
          <w:szCs w:val="24"/>
        </w:rPr>
        <w:t>De la Fiscalía Electoral</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7718A" w:rsidP="00B7718A">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B60A4C" w:rsidRPr="007C2AA4">
        <w:rPr>
          <w:rFonts w:ascii="Times New Roman" w:hAnsi="Times New Roman" w:cs="Times New Roman"/>
          <w:b/>
          <w:sz w:val="24"/>
          <w:szCs w:val="24"/>
        </w:rPr>
        <w:t xml:space="preserve">Artículo </w:t>
      </w:r>
      <w:r w:rsidR="0024458B" w:rsidRPr="007C2AA4">
        <w:rPr>
          <w:rFonts w:ascii="Times New Roman" w:hAnsi="Times New Roman" w:cs="Times New Roman"/>
          <w:b/>
          <w:sz w:val="24"/>
          <w:szCs w:val="24"/>
        </w:rPr>
        <w:t>22</w:t>
      </w:r>
      <w:r w:rsidR="00234299">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Dentro de una de jurisdicción electoral funcionará una Fiscalía Electoral como agencia independiente coadyuvante del Tribunal Electoral con mando y jurisdicción en toda la República, cuyo </w:t>
      </w:r>
      <w:r w:rsidR="00DC1F75" w:rsidRPr="007C2AA4">
        <w:rPr>
          <w:rFonts w:ascii="Times New Roman" w:hAnsi="Times New Roman" w:cs="Times New Roman"/>
          <w:sz w:val="24"/>
          <w:szCs w:val="24"/>
        </w:rPr>
        <w:t>titular</w:t>
      </w:r>
      <w:r w:rsidR="0024458B" w:rsidRPr="007C2AA4">
        <w:rPr>
          <w:rFonts w:ascii="Times New Roman" w:hAnsi="Times New Roman" w:cs="Times New Roman"/>
          <w:sz w:val="24"/>
          <w:szCs w:val="24"/>
        </w:rPr>
        <w:t xml:space="preserve"> se denominará Fiscal Electoral.</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7718A" w:rsidP="00B7718A">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34299" w:rsidRPr="007C2AA4">
        <w:rPr>
          <w:rFonts w:ascii="Times New Roman" w:hAnsi="Times New Roman" w:cs="Times New Roman"/>
          <w:b/>
          <w:sz w:val="24"/>
          <w:szCs w:val="24"/>
        </w:rPr>
        <w:t>A</w:t>
      </w:r>
      <w:r w:rsidR="00B60A4C" w:rsidRPr="007C2AA4">
        <w:rPr>
          <w:rFonts w:ascii="Times New Roman" w:hAnsi="Times New Roman" w:cs="Times New Roman"/>
          <w:b/>
          <w:sz w:val="24"/>
          <w:szCs w:val="24"/>
        </w:rPr>
        <w:t>rtículo</w:t>
      </w:r>
      <w:r w:rsidR="0024458B" w:rsidRPr="007C2AA4">
        <w:rPr>
          <w:rFonts w:ascii="Times New Roman" w:hAnsi="Times New Roman" w:cs="Times New Roman"/>
          <w:b/>
          <w:sz w:val="24"/>
          <w:szCs w:val="24"/>
        </w:rPr>
        <w:t xml:space="preserve"> 23</w:t>
      </w:r>
      <w:r w:rsidR="00234299">
        <w:rPr>
          <w:rFonts w:ascii="Times New Roman" w:hAnsi="Times New Roman" w:cs="Times New Roman"/>
          <w:b/>
          <w:sz w:val="24"/>
          <w:szCs w:val="24"/>
        </w:rPr>
        <w:t xml:space="preserve">: </w:t>
      </w:r>
      <w:r w:rsidR="0024458B" w:rsidRPr="007C2AA4">
        <w:rPr>
          <w:rFonts w:ascii="Times New Roman" w:hAnsi="Times New Roman" w:cs="Times New Roman"/>
          <w:sz w:val="24"/>
          <w:szCs w:val="24"/>
        </w:rPr>
        <w:t>Para ser Fiscal Electoral o suplente se requiere ser abogado y le son aplicables las disposiciones en los artículos 4, 5, 6 y 7 de esta Ley.</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7718A" w:rsidP="00B7718A">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B60A4C"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24</w:t>
      </w:r>
      <w:r w:rsidR="00234299">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El Fiscal Electoral será nombrado por un periodo de siete (7) años </w:t>
      </w:r>
      <w:r w:rsidR="002609AF" w:rsidRPr="007C2AA4">
        <w:rPr>
          <w:rFonts w:ascii="Times New Roman" w:hAnsi="Times New Roman" w:cs="Times New Roman"/>
          <w:sz w:val="24"/>
          <w:szCs w:val="24"/>
        </w:rPr>
        <w:t>que se contará a partir del 10</w:t>
      </w:r>
      <w:r w:rsidR="0024458B" w:rsidRPr="007C2AA4">
        <w:rPr>
          <w:rFonts w:ascii="Times New Roman" w:hAnsi="Times New Roman" w:cs="Times New Roman"/>
          <w:sz w:val="24"/>
          <w:szCs w:val="24"/>
        </w:rPr>
        <w:t xml:space="preserve"> </w:t>
      </w:r>
      <w:r w:rsidR="002609AF" w:rsidRPr="007C2AA4">
        <w:rPr>
          <w:rFonts w:ascii="Times New Roman" w:hAnsi="Times New Roman" w:cs="Times New Roman"/>
          <w:sz w:val="24"/>
          <w:szCs w:val="24"/>
        </w:rPr>
        <w:t>de enero de 1978.</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7718A" w:rsidP="00B7718A">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B60A4C"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25</w:t>
      </w:r>
      <w:r w:rsidR="00234299">
        <w:rPr>
          <w:rFonts w:ascii="Times New Roman" w:hAnsi="Times New Roman" w:cs="Times New Roman"/>
          <w:b/>
          <w:sz w:val="24"/>
          <w:szCs w:val="24"/>
        </w:rPr>
        <w:t xml:space="preserve">: </w:t>
      </w:r>
      <w:r w:rsidR="0024458B" w:rsidRPr="007C2AA4">
        <w:rPr>
          <w:rFonts w:ascii="Times New Roman" w:hAnsi="Times New Roman" w:cs="Times New Roman"/>
          <w:sz w:val="24"/>
          <w:szCs w:val="24"/>
        </w:rPr>
        <w:t>El Fiscal Electoral y su suplente serán e</w:t>
      </w:r>
      <w:r w:rsidR="002609AF" w:rsidRPr="007C2AA4">
        <w:rPr>
          <w:rFonts w:ascii="Times New Roman" w:hAnsi="Times New Roman" w:cs="Times New Roman"/>
          <w:sz w:val="24"/>
          <w:szCs w:val="24"/>
        </w:rPr>
        <w:t>legidos por el Órgano Ejecutivo.</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7718A" w:rsidP="00B7718A">
      <w:pPr>
        <w:tabs>
          <w:tab w:val="left" w:pos="177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34299" w:rsidRPr="007C2AA4">
        <w:rPr>
          <w:rFonts w:ascii="Times New Roman" w:hAnsi="Times New Roman" w:cs="Times New Roman"/>
          <w:b/>
          <w:sz w:val="24"/>
          <w:szCs w:val="24"/>
        </w:rPr>
        <w:t>A</w:t>
      </w:r>
      <w:r w:rsidR="00B60A4C" w:rsidRPr="007C2AA4">
        <w:rPr>
          <w:rFonts w:ascii="Times New Roman" w:hAnsi="Times New Roman" w:cs="Times New Roman"/>
          <w:b/>
          <w:sz w:val="24"/>
          <w:szCs w:val="24"/>
        </w:rPr>
        <w:t>rtículo</w:t>
      </w:r>
      <w:r w:rsidR="0024458B" w:rsidRPr="007C2AA4">
        <w:rPr>
          <w:rFonts w:ascii="Times New Roman" w:hAnsi="Times New Roman" w:cs="Times New Roman"/>
          <w:b/>
          <w:sz w:val="24"/>
          <w:szCs w:val="24"/>
        </w:rPr>
        <w:t xml:space="preserve"> 26</w:t>
      </w:r>
      <w:r>
        <w:rPr>
          <w:rFonts w:ascii="Times New Roman" w:hAnsi="Times New Roman" w:cs="Times New Roman"/>
          <w:b/>
          <w:sz w:val="24"/>
          <w:szCs w:val="24"/>
        </w:rPr>
        <w:t xml:space="preserve">: </w:t>
      </w:r>
      <w:r w:rsidR="0024458B" w:rsidRPr="007C2AA4">
        <w:rPr>
          <w:rFonts w:ascii="Times New Roman" w:hAnsi="Times New Roman" w:cs="Times New Roman"/>
          <w:sz w:val="24"/>
          <w:szCs w:val="24"/>
        </w:rPr>
        <w:t>Son atribuciones del Fiscal Electoral:</w:t>
      </w:r>
    </w:p>
    <w:p w:rsidR="0024458B" w:rsidRPr="007C2AA4" w:rsidRDefault="0024458B"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sz w:val="24"/>
          <w:szCs w:val="24"/>
        </w:rPr>
        <w:t>1. Representar los intereses de la sociedad en todos los asuntos de conocimiento del Tribunal Electoral en materia electoral y emitir concepto en cualquier reclamación</w:t>
      </w:r>
      <w:r w:rsidR="00DC1F75" w:rsidRPr="007C2AA4">
        <w:rPr>
          <w:rFonts w:ascii="Times New Roman" w:hAnsi="Times New Roman" w:cs="Times New Roman"/>
          <w:sz w:val="24"/>
          <w:szCs w:val="24"/>
        </w:rPr>
        <w:t xml:space="preserve"> o</w:t>
      </w:r>
      <w:r w:rsidRPr="007C2AA4">
        <w:rPr>
          <w:rFonts w:ascii="Times New Roman" w:hAnsi="Times New Roman" w:cs="Times New Roman"/>
          <w:sz w:val="24"/>
          <w:szCs w:val="24"/>
        </w:rPr>
        <w:t xml:space="preserve"> recurso que se </w:t>
      </w:r>
      <w:r w:rsidR="002609AF" w:rsidRPr="007C2AA4">
        <w:rPr>
          <w:rFonts w:ascii="Times New Roman" w:hAnsi="Times New Roman" w:cs="Times New Roman"/>
          <w:sz w:val="24"/>
          <w:szCs w:val="24"/>
        </w:rPr>
        <w:t>tramiten ante dicha Corporación.</w:t>
      </w:r>
    </w:p>
    <w:p w:rsidR="0024458B" w:rsidRPr="007C2AA4" w:rsidRDefault="0024458B"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sz w:val="24"/>
          <w:szCs w:val="24"/>
        </w:rPr>
        <w:t>2</w:t>
      </w:r>
      <w:r w:rsidR="002609AF" w:rsidRPr="007C2AA4">
        <w:rPr>
          <w:rFonts w:ascii="Times New Roman" w:hAnsi="Times New Roman" w:cs="Times New Roman"/>
          <w:sz w:val="24"/>
          <w:szCs w:val="24"/>
        </w:rPr>
        <w:t>.</w:t>
      </w:r>
      <w:r w:rsidRPr="007C2AA4">
        <w:rPr>
          <w:rFonts w:ascii="Times New Roman" w:hAnsi="Times New Roman" w:cs="Times New Roman"/>
          <w:sz w:val="24"/>
          <w:szCs w:val="24"/>
        </w:rPr>
        <w:t xml:space="preserve"> Perseguir los delitos y faltas electorales </w:t>
      </w:r>
      <w:r w:rsidR="00DC1F75" w:rsidRPr="007C2AA4">
        <w:rPr>
          <w:rFonts w:ascii="Times New Roman" w:hAnsi="Times New Roman" w:cs="Times New Roman"/>
          <w:sz w:val="24"/>
          <w:szCs w:val="24"/>
        </w:rPr>
        <w:t xml:space="preserve">mediante el </w:t>
      </w:r>
      <w:proofErr w:type="gramStart"/>
      <w:r w:rsidR="00DC1F75" w:rsidRPr="007C2AA4">
        <w:rPr>
          <w:rFonts w:ascii="Times New Roman" w:hAnsi="Times New Roman" w:cs="Times New Roman"/>
          <w:sz w:val="24"/>
          <w:szCs w:val="24"/>
        </w:rPr>
        <w:t>ejercit</w:t>
      </w:r>
      <w:r w:rsidRPr="007C2AA4">
        <w:rPr>
          <w:rFonts w:ascii="Times New Roman" w:hAnsi="Times New Roman" w:cs="Times New Roman"/>
          <w:sz w:val="24"/>
          <w:szCs w:val="24"/>
        </w:rPr>
        <w:t>o</w:t>
      </w:r>
      <w:proofErr w:type="gramEnd"/>
      <w:r w:rsidRPr="007C2AA4">
        <w:rPr>
          <w:rFonts w:ascii="Times New Roman" w:hAnsi="Times New Roman" w:cs="Times New Roman"/>
          <w:sz w:val="24"/>
          <w:szCs w:val="24"/>
        </w:rPr>
        <w:t xml:space="preserve"> de las acciones derivadas de los mismos ante</w:t>
      </w:r>
      <w:r w:rsidR="002609AF" w:rsidRPr="007C2AA4">
        <w:rPr>
          <w:rFonts w:ascii="Times New Roman" w:hAnsi="Times New Roman" w:cs="Times New Roman"/>
          <w:sz w:val="24"/>
          <w:szCs w:val="24"/>
        </w:rPr>
        <w:t xml:space="preserve"> </w:t>
      </w:r>
      <w:r w:rsidRPr="007C2AA4">
        <w:rPr>
          <w:rFonts w:ascii="Times New Roman" w:hAnsi="Times New Roman" w:cs="Times New Roman"/>
          <w:sz w:val="24"/>
          <w:szCs w:val="24"/>
        </w:rPr>
        <w:t xml:space="preserve">el Tribunal Electoral y sus </w:t>
      </w:r>
      <w:r w:rsidR="00DC1F75" w:rsidRPr="007C2AA4">
        <w:rPr>
          <w:rFonts w:ascii="Times New Roman" w:hAnsi="Times New Roman" w:cs="Times New Roman"/>
          <w:sz w:val="24"/>
          <w:szCs w:val="24"/>
        </w:rPr>
        <w:t xml:space="preserve">dependencias. </w:t>
      </w:r>
      <w:r w:rsidRPr="007C2AA4">
        <w:rPr>
          <w:rFonts w:ascii="Times New Roman" w:hAnsi="Times New Roman" w:cs="Times New Roman"/>
          <w:sz w:val="24"/>
          <w:szCs w:val="24"/>
        </w:rPr>
        <w:t xml:space="preserve"> En consecuencia, el Fiscal Electoral </w:t>
      </w:r>
      <w:r w:rsidR="00DC1F75" w:rsidRPr="007C2AA4">
        <w:rPr>
          <w:rFonts w:ascii="Times New Roman" w:hAnsi="Times New Roman" w:cs="Times New Roman"/>
          <w:sz w:val="24"/>
          <w:szCs w:val="24"/>
        </w:rPr>
        <w:t>realizará</w:t>
      </w:r>
      <w:r w:rsidRPr="007C2AA4">
        <w:rPr>
          <w:rFonts w:ascii="Times New Roman" w:hAnsi="Times New Roman" w:cs="Times New Roman"/>
          <w:sz w:val="24"/>
          <w:szCs w:val="24"/>
        </w:rPr>
        <w:t xml:space="preserve"> todas las diligencias de</w:t>
      </w:r>
      <w:r w:rsidR="00741779" w:rsidRPr="007C2AA4">
        <w:rPr>
          <w:rFonts w:ascii="Times New Roman" w:hAnsi="Times New Roman" w:cs="Times New Roman"/>
          <w:sz w:val="24"/>
          <w:szCs w:val="24"/>
        </w:rPr>
        <w:t xml:space="preserve"> </w:t>
      </w:r>
      <w:r w:rsidRPr="007C2AA4">
        <w:rPr>
          <w:rFonts w:ascii="Times New Roman" w:hAnsi="Times New Roman" w:cs="Times New Roman"/>
          <w:sz w:val="24"/>
          <w:szCs w:val="24"/>
        </w:rPr>
        <w:t>Instrucción necesaria para investigar los hechos punibles y la responsabilidad de sus autores con iguales facultades que las inherentes a los Agentes del Ministerio</w:t>
      </w:r>
      <w:r w:rsidR="00741779" w:rsidRPr="007C2AA4">
        <w:rPr>
          <w:rFonts w:ascii="Times New Roman" w:hAnsi="Times New Roman" w:cs="Times New Roman"/>
          <w:sz w:val="24"/>
          <w:szCs w:val="24"/>
        </w:rPr>
        <w:t xml:space="preserve"> Pú</w:t>
      </w:r>
      <w:r w:rsidR="00DC1F75" w:rsidRPr="007C2AA4">
        <w:rPr>
          <w:rFonts w:ascii="Times New Roman" w:hAnsi="Times New Roman" w:cs="Times New Roman"/>
          <w:sz w:val="24"/>
          <w:szCs w:val="24"/>
        </w:rPr>
        <w:t xml:space="preserve">blico. </w:t>
      </w:r>
      <w:r w:rsidRPr="007C2AA4">
        <w:rPr>
          <w:rFonts w:ascii="Times New Roman" w:hAnsi="Times New Roman" w:cs="Times New Roman"/>
          <w:sz w:val="24"/>
          <w:szCs w:val="24"/>
        </w:rPr>
        <w:t>Terminado el sumario, el Fiscal Electoral lo remitirá con</w:t>
      </w:r>
      <w:r w:rsidR="00741779" w:rsidRPr="007C2AA4">
        <w:rPr>
          <w:rFonts w:ascii="Times New Roman" w:hAnsi="Times New Roman" w:cs="Times New Roman"/>
          <w:sz w:val="24"/>
          <w:szCs w:val="24"/>
        </w:rPr>
        <w:t xml:space="preserve"> su vista al Tribunal Electoral.</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60A4C"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27</w:t>
      </w:r>
      <w:r w:rsidR="00B7718A">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El Fiscal Electoral podrá comisionar a los Agentes del Ministerio Público de toda la República para la práctica de diligencias relacionadas con la comisión </w:t>
      </w:r>
      <w:r w:rsidR="00741779" w:rsidRPr="007C2AA4">
        <w:rPr>
          <w:rFonts w:ascii="Times New Roman" w:hAnsi="Times New Roman" w:cs="Times New Roman"/>
          <w:sz w:val="24"/>
          <w:szCs w:val="24"/>
        </w:rPr>
        <w:t>de delitos y faltas electorales.</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60A4C"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 xml:space="preserve">Artículo </w:t>
      </w:r>
      <w:r w:rsidR="0024458B" w:rsidRPr="007C2AA4">
        <w:rPr>
          <w:rFonts w:ascii="Times New Roman" w:hAnsi="Times New Roman" w:cs="Times New Roman"/>
          <w:b/>
          <w:sz w:val="24"/>
          <w:szCs w:val="24"/>
        </w:rPr>
        <w:t>28</w:t>
      </w:r>
      <w:r w:rsidR="00B7718A">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Las partidas presupuestarias necesarias para el funcionamiento de la Fiscalía Electoral </w:t>
      </w:r>
      <w:r w:rsidR="00DC1F75" w:rsidRPr="007C2AA4">
        <w:rPr>
          <w:rFonts w:ascii="Times New Roman" w:hAnsi="Times New Roman" w:cs="Times New Roman"/>
          <w:sz w:val="24"/>
          <w:szCs w:val="24"/>
        </w:rPr>
        <w:t>que</w:t>
      </w:r>
      <w:r w:rsidR="0024458B" w:rsidRPr="007C2AA4">
        <w:rPr>
          <w:rFonts w:ascii="Times New Roman" w:hAnsi="Times New Roman" w:cs="Times New Roman"/>
          <w:sz w:val="24"/>
          <w:szCs w:val="24"/>
        </w:rPr>
        <w:t>darán incluidas en las que se asignen al Tribunal Electoral.</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60A4C"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29</w:t>
      </w:r>
      <w:r w:rsidR="00B7718A">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El Fiscal Electoral tendrá las mismas incompatibilidades y prerrogativas que los Agentes del Ministerio </w:t>
      </w:r>
      <w:r w:rsidR="00DC1F75" w:rsidRPr="007C2AA4">
        <w:rPr>
          <w:rFonts w:ascii="Times New Roman" w:hAnsi="Times New Roman" w:cs="Times New Roman"/>
          <w:sz w:val="24"/>
          <w:szCs w:val="24"/>
        </w:rPr>
        <w:t>Publico.</w:t>
      </w:r>
      <w:r w:rsidR="0024458B" w:rsidRPr="007C2AA4">
        <w:rPr>
          <w:rFonts w:ascii="Times New Roman" w:hAnsi="Times New Roman" w:cs="Times New Roman"/>
          <w:sz w:val="24"/>
          <w:szCs w:val="24"/>
        </w:rPr>
        <w:t xml:space="preserve"> En lo referente a impedimentos y recusaciones se aplicará el Código </w:t>
      </w:r>
      <w:r w:rsidR="00DC1F75" w:rsidRPr="007C2AA4">
        <w:rPr>
          <w:rFonts w:ascii="Times New Roman" w:hAnsi="Times New Roman" w:cs="Times New Roman"/>
          <w:sz w:val="24"/>
          <w:szCs w:val="24"/>
        </w:rPr>
        <w:t>J</w:t>
      </w:r>
      <w:r w:rsidR="0024458B" w:rsidRPr="007C2AA4">
        <w:rPr>
          <w:rFonts w:ascii="Times New Roman" w:hAnsi="Times New Roman" w:cs="Times New Roman"/>
          <w:sz w:val="24"/>
          <w:szCs w:val="24"/>
        </w:rPr>
        <w:t>udicial en lo que sea pertinente.</w:t>
      </w:r>
    </w:p>
    <w:p w:rsidR="00B7718A" w:rsidRDefault="00B7718A" w:rsidP="00B7718A">
      <w:pPr>
        <w:tabs>
          <w:tab w:val="left" w:pos="1770"/>
        </w:tabs>
        <w:spacing w:after="0"/>
        <w:jc w:val="center"/>
        <w:rPr>
          <w:rFonts w:ascii="Times New Roman" w:hAnsi="Times New Roman" w:cs="Times New Roman"/>
          <w:b/>
          <w:sz w:val="24"/>
          <w:szCs w:val="24"/>
        </w:rPr>
      </w:pPr>
    </w:p>
    <w:p w:rsidR="0024458B" w:rsidRPr="007C2AA4" w:rsidRDefault="0024458B" w:rsidP="00B7718A">
      <w:pPr>
        <w:tabs>
          <w:tab w:val="left" w:pos="1770"/>
        </w:tabs>
        <w:spacing w:after="0"/>
        <w:jc w:val="center"/>
        <w:rPr>
          <w:rFonts w:ascii="Times New Roman" w:hAnsi="Times New Roman" w:cs="Times New Roman"/>
          <w:b/>
          <w:sz w:val="24"/>
          <w:szCs w:val="24"/>
        </w:rPr>
      </w:pPr>
      <w:r w:rsidRPr="007C2AA4">
        <w:rPr>
          <w:rFonts w:ascii="Times New Roman" w:hAnsi="Times New Roman" w:cs="Times New Roman"/>
          <w:b/>
          <w:sz w:val="24"/>
          <w:szCs w:val="24"/>
        </w:rPr>
        <w:t>CAPITULO V</w:t>
      </w:r>
    </w:p>
    <w:p w:rsidR="0024458B" w:rsidRPr="007C2AA4" w:rsidRDefault="0024458B" w:rsidP="00B7718A">
      <w:pPr>
        <w:tabs>
          <w:tab w:val="left" w:pos="1770"/>
        </w:tabs>
        <w:spacing w:after="0"/>
        <w:jc w:val="center"/>
        <w:rPr>
          <w:rFonts w:ascii="Times New Roman" w:hAnsi="Times New Roman" w:cs="Times New Roman"/>
          <w:sz w:val="24"/>
          <w:szCs w:val="24"/>
        </w:rPr>
      </w:pPr>
      <w:r w:rsidRPr="007C2AA4">
        <w:rPr>
          <w:rFonts w:ascii="Times New Roman" w:hAnsi="Times New Roman" w:cs="Times New Roman"/>
          <w:sz w:val="24"/>
          <w:szCs w:val="24"/>
        </w:rPr>
        <w:t>Disposiciones Finales</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60A4C"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30</w:t>
      </w:r>
      <w:r w:rsidR="00B7718A">
        <w:rPr>
          <w:rFonts w:ascii="Times New Roman" w:hAnsi="Times New Roman" w:cs="Times New Roman"/>
          <w:sz w:val="24"/>
          <w:szCs w:val="24"/>
        </w:rPr>
        <w:t xml:space="preserve">: </w:t>
      </w:r>
      <w:r w:rsidR="0024458B" w:rsidRPr="007C2AA4">
        <w:rPr>
          <w:rFonts w:ascii="Times New Roman" w:hAnsi="Times New Roman" w:cs="Times New Roman"/>
          <w:sz w:val="24"/>
          <w:szCs w:val="24"/>
        </w:rPr>
        <w:t>Quedan derogadas todas las disposiciones legales o reglamentarias que sean contrarias a la pre</w:t>
      </w:r>
      <w:r w:rsidR="00741779" w:rsidRPr="007C2AA4">
        <w:rPr>
          <w:rFonts w:ascii="Times New Roman" w:hAnsi="Times New Roman" w:cs="Times New Roman"/>
          <w:sz w:val="24"/>
          <w:szCs w:val="24"/>
        </w:rPr>
        <w:t>sente Ley.</w:t>
      </w:r>
    </w:p>
    <w:p w:rsidR="00234299" w:rsidRDefault="00234299" w:rsidP="00B7718A">
      <w:pPr>
        <w:tabs>
          <w:tab w:val="left" w:pos="1770"/>
        </w:tabs>
        <w:spacing w:after="0"/>
        <w:jc w:val="both"/>
        <w:rPr>
          <w:rFonts w:ascii="Times New Roman" w:hAnsi="Times New Roman" w:cs="Times New Roman"/>
          <w:b/>
          <w:sz w:val="24"/>
          <w:szCs w:val="24"/>
        </w:rPr>
      </w:pPr>
    </w:p>
    <w:p w:rsidR="0024458B" w:rsidRPr="007C2AA4" w:rsidRDefault="00B60A4C"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b/>
          <w:sz w:val="24"/>
          <w:szCs w:val="24"/>
        </w:rPr>
        <w:t>Artículo</w:t>
      </w:r>
      <w:r w:rsidR="0024458B" w:rsidRPr="007C2AA4">
        <w:rPr>
          <w:rFonts w:ascii="Times New Roman" w:hAnsi="Times New Roman" w:cs="Times New Roman"/>
          <w:b/>
          <w:sz w:val="24"/>
          <w:szCs w:val="24"/>
        </w:rPr>
        <w:t xml:space="preserve"> 31</w:t>
      </w:r>
      <w:r w:rsidR="00B7718A">
        <w:rPr>
          <w:rFonts w:ascii="Times New Roman" w:hAnsi="Times New Roman" w:cs="Times New Roman"/>
          <w:b/>
          <w:sz w:val="24"/>
          <w:szCs w:val="24"/>
        </w:rPr>
        <w:t xml:space="preserve">: </w:t>
      </w:r>
      <w:r w:rsidR="0024458B" w:rsidRPr="007C2AA4">
        <w:rPr>
          <w:rFonts w:ascii="Times New Roman" w:hAnsi="Times New Roman" w:cs="Times New Roman"/>
          <w:sz w:val="24"/>
          <w:szCs w:val="24"/>
        </w:rPr>
        <w:t xml:space="preserve">Esta Ley comenzará a regir a partir de su promulgación. </w:t>
      </w:r>
    </w:p>
    <w:p w:rsidR="00B7718A" w:rsidRDefault="00B7718A" w:rsidP="00B7718A">
      <w:pPr>
        <w:tabs>
          <w:tab w:val="left" w:pos="1770"/>
        </w:tabs>
        <w:spacing w:after="0"/>
        <w:jc w:val="both"/>
        <w:rPr>
          <w:rFonts w:ascii="Times New Roman" w:hAnsi="Times New Roman" w:cs="Times New Roman"/>
          <w:sz w:val="24"/>
          <w:szCs w:val="24"/>
        </w:rPr>
      </w:pPr>
    </w:p>
    <w:p w:rsidR="0024458B" w:rsidRPr="007C2AA4" w:rsidRDefault="0024458B" w:rsidP="00B7718A">
      <w:pPr>
        <w:tabs>
          <w:tab w:val="left" w:pos="1770"/>
        </w:tabs>
        <w:spacing w:after="0"/>
        <w:jc w:val="both"/>
        <w:rPr>
          <w:rFonts w:ascii="Times New Roman" w:hAnsi="Times New Roman" w:cs="Times New Roman"/>
          <w:sz w:val="24"/>
          <w:szCs w:val="24"/>
        </w:rPr>
      </w:pPr>
      <w:r w:rsidRPr="007C2AA4">
        <w:rPr>
          <w:rFonts w:ascii="Times New Roman" w:hAnsi="Times New Roman" w:cs="Times New Roman"/>
          <w:sz w:val="24"/>
          <w:szCs w:val="24"/>
        </w:rPr>
        <w:t>Comuníquese y Publíquese,</w:t>
      </w:r>
    </w:p>
    <w:p w:rsidR="00B7718A" w:rsidRDefault="0024458B" w:rsidP="00B7718A">
      <w:pPr>
        <w:tabs>
          <w:tab w:val="left" w:pos="1770"/>
        </w:tabs>
        <w:spacing w:after="0"/>
        <w:jc w:val="both"/>
        <w:rPr>
          <w:rFonts w:ascii="Times New Roman" w:hAnsi="Times New Roman" w:cs="Times New Roman"/>
          <w:sz w:val="24"/>
          <w:szCs w:val="24"/>
          <w:vertAlign w:val="superscript"/>
        </w:rPr>
      </w:pPr>
      <w:r w:rsidRPr="007C2AA4">
        <w:rPr>
          <w:rFonts w:ascii="Times New Roman" w:hAnsi="Times New Roman" w:cs="Times New Roman"/>
          <w:sz w:val="24"/>
          <w:szCs w:val="24"/>
        </w:rPr>
        <w:t>Dada en la ciudad de</w:t>
      </w:r>
      <w:r w:rsidRPr="00D80B88">
        <w:rPr>
          <w:rFonts w:ascii="Times New Roman" w:hAnsi="Times New Roman" w:cs="Times New Roman"/>
          <w:sz w:val="24"/>
          <w:szCs w:val="24"/>
        </w:rPr>
        <w:t xml:space="preserve"> Pa</w:t>
      </w:r>
      <w:r w:rsidR="003F4E46">
        <w:rPr>
          <w:rFonts w:ascii="Times New Roman" w:hAnsi="Times New Roman" w:cs="Times New Roman"/>
          <w:sz w:val="24"/>
          <w:szCs w:val="24"/>
        </w:rPr>
        <w:t>namá a lo</w:t>
      </w:r>
      <w:r>
        <w:rPr>
          <w:rFonts w:ascii="Times New Roman" w:hAnsi="Times New Roman" w:cs="Times New Roman"/>
          <w:sz w:val="24"/>
          <w:szCs w:val="24"/>
        </w:rPr>
        <w:t xml:space="preserve">s 10 </w:t>
      </w:r>
      <w:r w:rsidR="003F4E46">
        <w:rPr>
          <w:rFonts w:ascii="Times New Roman" w:hAnsi="Times New Roman" w:cs="Times New Roman"/>
          <w:sz w:val="24"/>
          <w:szCs w:val="24"/>
        </w:rPr>
        <w:t>día</w:t>
      </w:r>
      <w:r w:rsidR="003F4E46" w:rsidRPr="003F4E46">
        <w:rPr>
          <w:rFonts w:ascii="Times New Roman" w:hAnsi="Times New Roman" w:cs="Times New Roman"/>
          <w:sz w:val="24"/>
          <w:szCs w:val="24"/>
        </w:rPr>
        <w:t>s</w:t>
      </w:r>
      <w:r>
        <w:rPr>
          <w:rFonts w:ascii="Times New Roman" w:hAnsi="Times New Roman" w:cs="Times New Roman"/>
          <w:sz w:val="24"/>
          <w:szCs w:val="24"/>
        </w:rPr>
        <w:t xml:space="preserve"> del mes de febrero de 1978.</w:t>
      </w:r>
      <w:bookmarkStart w:id="0" w:name="_GoBack"/>
      <w:bookmarkEnd w:id="0"/>
    </w:p>
    <w:p w:rsidR="00432569" w:rsidRDefault="00432569" w:rsidP="00B7718A">
      <w:pPr>
        <w:rPr>
          <w:rFonts w:ascii="Times New Roman" w:hAnsi="Times New Roman" w:cs="Times New Roman"/>
          <w:sz w:val="24"/>
          <w:szCs w:val="24"/>
        </w:rPr>
      </w:pP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DEMETRIO B. LAKAS.,</w:t>
      </w: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Presidente de la República.</w:t>
      </w:r>
    </w:p>
    <w:p w:rsidR="00B7718A" w:rsidRDefault="00B7718A" w:rsidP="00B7718A">
      <w:pPr>
        <w:spacing w:after="0" w:line="240" w:lineRule="auto"/>
        <w:jc w:val="both"/>
        <w:rPr>
          <w:rFonts w:ascii="Times New Roman" w:hAnsi="Times New Roman" w:cs="Times New Roman"/>
          <w:sz w:val="24"/>
          <w:szCs w:val="24"/>
        </w:rPr>
      </w:pP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GERARDO GONZALEZ V.,</w:t>
      </w: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Vicepresidente de la República.</w:t>
      </w:r>
    </w:p>
    <w:p w:rsidR="00B7718A" w:rsidRDefault="00B7718A" w:rsidP="00B7718A">
      <w:pPr>
        <w:spacing w:after="0" w:line="240" w:lineRule="auto"/>
        <w:jc w:val="both"/>
        <w:rPr>
          <w:rFonts w:ascii="Times New Roman" w:hAnsi="Times New Roman" w:cs="Times New Roman"/>
          <w:sz w:val="24"/>
          <w:szCs w:val="24"/>
        </w:rPr>
      </w:pP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 OCTAVIO HUERTA</w:t>
      </w:r>
      <w:r w:rsidR="005573AC">
        <w:rPr>
          <w:rFonts w:ascii="Times New Roman" w:hAnsi="Times New Roman" w:cs="Times New Roman"/>
          <w:sz w:val="24"/>
          <w:szCs w:val="24"/>
        </w:rPr>
        <w:t>,</w:t>
      </w: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Presidente de la Asamblea Nacional de Representantes de Corregimientos.</w:t>
      </w:r>
    </w:p>
    <w:p w:rsidR="00B7718A" w:rsidRDefault="00B7718A" w:rsidP="00B7718A">
      <w:pPr>
        <w:spacing w:after="0" w:line="240" w:lineRule="auto"/>
        <w:jc w:val="both"/>
        <w:rPr>
          <w:rFonts w:ascii="Times New Roman" w:hAnsi="Times New Roman" w:cs="Times New Roman"/>
          <w:sz w:val="24"/>
          <w:szCs w:val="24"/>
        </w:rPr>
      </w:pPr>
    </w:p>
    <w:p w:rsidR="00B7718A" w:rsidRDefault="00B7718A" w:rsidP="00B7718A">
      <w:pPr>
        <w:spacing w:after="0" w:line="240" w:lineRule="auto"/>
        <w:jc w:val="both"/>
        <w:rPr>
          <w:rFonts w:ascii="Times New Roman" w:hAnsi="Times New Roman" w:cs="Times New Roman"/>
          <w:sz w:val="24"/>
          <w:szCs w:val="24"/>
        </w:rPr>
      </w:pP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Ministro de Gobierno y Justicia,</w:t>
      </w: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JORGE E. CASTRO.</w:t>
      </w:r>
    </w:p>
    <w:p w:rsidR="00B7718A" w:rsidRDefault="00B7718A" w:rsidP="00B7718A">
      <w:pPr>
        <w:spacing w:after="0" w:line="240" w:lineRule="auto"/>
        <w:jc w:val="both"/>
        <w:rPr>
          <w:rFonts w:ascii="Times New Roman" w:hAnsi="Times New Roman" w:cs="Times New Roman"/>
          <w:sz w:val="24"/>
          <w:szCs w:val="24"/>
        </w:rPr>
      </w:pP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Ministro de Relaciones Exteriores,</w:t>
      </w:r>
    </w:p>
    <w:p w:rsidR="00B7718A" w:rsidRDefault="00B7718A" w:rsidP="00B77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NICOLAS GONZALEZ REVILLA.</w:t>
      </w:r>
    </w:p>
    <w:p w:rsidR="00B7718A" w:rsidRDefault="00B7718A" w:rsidP="00B7718A">
      <w:pPr>
        <w:spacing w:after="0" w:line="240" w:lineRule="auto"/>
        <w:jc w:val="both"/>
        <w:rPr>
          <w:rFonts w:ascii="Times New Roman" w:hAnsi="Times New Roman" w:cs="Times New Roman"/>
          <w:sz w:val="24"/>
          <w:szCs w:val="24"/>
        </w:rPr>
      </w:pPr>
    </w:p>
    <w:p w:rsidR="00B7718A" w:rsidRDefault="00B7718A" w:rsidP="00B7718A">
      <w:pPr>
        <w:spacing w:after="0" w:line="240" w:lineRule="auto"/>
        <w:jc w:val="both"/>
        <w:rPr>
          <w:rFonts w:ascii="Times New Roman" w:hAnsi="Times New Roman" w:cs="Times New Roman"/>
          <w:sz w:val="24"/>
          <w:szCs w:val="24"/>
        </w:rPr>
      </w:pPr>
    </w:p>
    <w:p w:rsidR="00B7718A" w:rsidRDefault="00B7718A" w:rsidP="00B7718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Ministro de Hacienda Y Tesoro, </w:t>
      </w:r>
      <w:proofErr w:type="gramStart"/>
      <w:r>
        <w:rPr>
          <w:rFonts w:ascii="Times New Roman" w:hAnsi="Times New Roman" w:cs="Times New Roman"/>
          <w:sz w:val="24"/>
          <w:szCs w:val="24"/>
        </w:rPr>
        <w:t>ai.,</w:t>
      </w:r>
      <w:proofErr w:type="gramEnd"/>
    </w:p>
    <w:p w:rsidR="00B7718A" w:rsidRDefault="00B7718A" w:rsidP="00B7718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LUIS M. ADAMES. </w:t>
      </w:r>
    </w:p>
    <w:p w:rsidR="00B7718A" w:rsidRDefault="00B7718A" w:rsidP="00B7718A">
      <w:pPr>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Ministro de Educación</w:t>
      </w:r>
      <w:r w:rsidR="005573AC">
        <w:rPr>
          <w:rFonts w:ascii="Times New Roman" w:hAnsi="Times New Roman" w:cs="Times New Roman"/>
          <w:sz w:val="24"/>
          <w:szCs w:val="24"/>
        </w:rPr>
        <w:t>,</w:t>
      </w:r>
    </w:p>
    <w:p w:rsidR="00B7718A" w:rsidRDefault="00031DAE" w:rsidP="00B7718A">
      <w:pPr>
        <w:spacing w:after="0"/>
        <w:rPr>
          <w:rFonts w:ascii="Times New Roman" w:hAnsi="Times New Roman" w:cs="Times New Roman"/>
          <w:sz w:val="24"/>
          <w:szCs w:val="24"/>
        </w:rPr>
      </w:pPr>
      <w:r>
        <w:rPr>
          <w:rFonts w:ascii="Times New Roman" w:hAnsi="Times New Roman" w:cs="Times New Roman"/>
          <w:sz w:val="24"/>
          <w:szCs w:val="24"/>
        </w:rPr>
        <w:t>ARÍSTIDES ROYO</w:t>
      </w:r>
      <w:r w:rsidR="005573AC">
        <w:rPr>
          <w:rFonts w:ascii="Times New Roman" w:hAnsi="Times New Roman" w:cs="Times New Roman"/>
          <w:sz w:val="24"/>
          <w:szCs w:val="24"/>
        </w:rPr>
        <w:t>.</w:t>
      </w:r>
    </w:p>
    <w:p w:rsidR="00B7718A" w:rsidRDefault="00B7718A" w:rsidP="00B7718A">
      <w:pPr>
        <w:spacing w:after="0"/>
        <w:rPr>
          <w:rFonts w:ascii="Times New Roman" w:hAnsi="Times New Roman" w:cs="Times New Roman"/>
          <w:sz w:val="24"/>
          <w:szCs w:val="24"/>
        </w:rPr>
      </w:pPr>
    </w:p>
    <w:p w:rsidR="00031DAE" w:rsidRDefault="00031DAE" w:rsidP="00B7718A">
      <w:pPr>
        <w:spacing w:after="0"/>
        <w:rPr>
          <w:rFonts w:ascii="Times New Roman" w:hAnsi="Times New Roman" w:cs="Times New Roman"/>
          <w:sz w:val="24"/>
          <w:szCs w:val="24"/>
        </w:rPr>
      </w:pPr>
      <w:r>
        <w:rPr>
          <w:rFonts w:ascii="Times New Roman" w:hAnsi="Times New Roman" w:cs="Times New Roman"/>
          <w:sz w:val="24"/>
          <w:szCs w:val="24"/>
        </w:rPr>
        <w:t xml:space="preserve">Ministro de obras Públicas, </w:t>
      </w:r>
      <w:proofErr w:type="gramStart"/>
      <w:r>
        <w:rPr>
          <w:rFonts w:ascii="Times New Roman" w:hAnsi="Times New Roman" w:cs="Times New Roman"/>
          <w:sz w:val="24"/>
          <w:szCs w:val="24"/>
        </w:rPr>
        <w:t>ai.,</w:t>
      </w:r>
      <w:proofErr w:type="gramEnd"/>
      <w:r>
        <w:rPr>
          <w:rFonts w:ascii="Times New Roman" w:hAnsi="Times New Roman" w:cs="Times New Roman"/>
          <w:sz w:val="24"/>
          <w:szCs w:val="24"/>
        </w:rPr>
        <w:t xml:space="preserve"> </w:t>
      </w:r>
    </w:p>
    <w:p w:rsidR="00031DAE" w:rsidRDefault="00031DAE" w:rsidP="00B7718A">
      <w:pPr>
        <w:spacing w:after="0"/>
        <w:rPr>
          <w:rFonts w:ascii="Times New Roman" w:hAnsi="Times New Roman" w:cs="Times New Roman"/>
          <w:sz w:val="24"/>
          <w:szCs w:val="24"/>
        </w:rPr>
      </w:pPr>
      <w:r>
        <w:rPr>
          <w:rFonts w:ascii="Times New Roman" w:hAnsi="Times New Roman" w:cs="Times New Roman"/>
          <w:sz w:val="24"/>
          <w:szCs w:val="24"/>
        </w:rPr>
        <w:t>WALLACE FERGUSON.</w:t>
      </w:r>
    </w:p>
    <w:p w:rsidR="00031DAE" w:rsidRDefault="00031DAE"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Ministro de Desarrollo Agropecuario,</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RUBEN DARIO PAREDES.</w:t>
      </w:r>
    </w:p>
    <w:p w:rsidR="00B7718A"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Ministro de Comercio e Industria,</w:t>
      </w:r>
    </w:p>
    <w:p w:rsidR="00B7718A" w:rsidRDefault="00031DAE" w:rsidP="00B7718A">
      <w:pPr>
        <w:spacing w:after="0"/>
        <w:rPr>
          <w:rFonts w:ascii="Times New Roman" w:hAnsi="Times New Roman" w:cs="Times New Roman"/>
          <w:sz w:val="24"/>
          <w:szCs w:val="24"/>
        </w:rPr>
      </w:pPr>
      <w:r>
        <w:rPr>
          <w:rFonts w:ascii="Times New Roman" w:hAnsi="Times New Roman" w:cs="Times New Roman"/>
          <w:sz w:val="24"/>
          <w:szCs w:val="24"/>
        </w:rPr>
        <w:t>JULIO E. SOSA.</w:t>
      </w:r>
    </w:p>
    <w:p w:rsidR="00B7718A"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Ministro de Vivienda,</w:t>
      </w:r>
    </w:p>
    <w:p w:rsidR="00B7718A" w:rsidRDefault="00031DAE" w:rsidP="00B7718A">
      <w:pPr>
        <w:spacing w:after="0"/>
        <w:rPr>
          <w:rFonts w:ascii="Times New Roman" w:hAnsi="Times New Roman" w:cs="Times New Roman"/>
          <w:sz w:val="24"/>
          <w:szCs w:val="24"/>
        </w:rPr>
      </w:pPr>
      <w:r>
        <w:rPr>
          <w:rFonts w:ascii="Times New Roman" w:hAnsi="Times New Roman" w:cs="Times New Roman"/>
          <w:sz w:val="24"/>
          <w:szCs w:val="24"/>
        </w:rPr>
        <w:t>TOMAS G. ALTAMIRANO D.</w:t>
      </w:r>
    </w:p>
    <w:p w:rsidR="00B7718A" w:rsidRPr="00026EA2"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Ministro de Ministro de Trabajo y Bienestar Social,</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ADOLFO AHUMADA</w:t>
      </w:r>
    </w:p>
    <w:p w:rsidR="00B7718A"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Ministro de Salud,</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ABRAHAN SAIED.</w:t>
      </w:r>
    </w:p>
    <w:p w:rsidR="00B7718A"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 xml:space="preserve">Ministro de planificación y Política Económica, </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NICOLÁS ARDITO BARLETTA</w:t>
      </w:r>
    </w:p>
    <w:p w:rsidR="005573AC" w:rsidRDefault="005573AC"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MARCELINO JAEN</w:t>
      </w:r>
    </w:p>
    <w:p w:rsidR="00B7718A"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NILSON A. ESPINO.</w:t>
      </w:r>
    </w:p>
    <w:p w:rsidR="00B7718A"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B7718A" w:rsidP="00B7718A">
      <w:pPr>
        <w:rPr>
          <w:rFonts w:ascii="Times New Roman" w:hAnsi="Times New Roman" w:cs="Times New Roman"/>
          <w:sz w:val="24"/>
          <w:szCs w:val="24"/>
        </w:rPr>
      </w:pPr>
      <w:r>
        <w:rPr>
          <w:rFonts w:ascii="Times New Roman" w:hAnsi="Times New Roman" w:cs="Times New Roman"/>
          <w:sz w:val="24"/>
          <w:szCs w:val="24"/>
        </w:rPr>
        <w:t>RICARDO A. RODRIGUEZ.</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B7718A" w:rsidP="00B7718A">
      <w:pPr>
        <w:rPr>
          <w:rFonts w:ascii="Times New Roman" w:hAnsi="Times New Roman" w:cs="Times New Roman"/>
          <w:sz w:val="24"/>
          <w:szCs w:val="24"/>
        </w:rPr>
      </w:pPr>
      <w:r>
        <w:rPr>
          <w:rFonts w:ascii="Times New Roman" w:hAnsi="Times New Roman" w:cs="Times New Roman"/>
          <w:sz w:val="24"/>
          <w:szCs w:val="24"/>
        </w:rPr>
        <w:t>MANUEL E. MORENO.</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MIGUEL A. PICARD AMI.</w:t>
      </w:r>
    </w:p>
    <w:p w:rsidR="00B7718A" w:rsidRDefault="00B7718A" w:rsidP="00B7718A">
      <w:pPr>
        <w:spacing w:after="0"/>
        <w:rPr>
          <w:rFonts w:ascii="Times New Roman" w:hAnsi="Times New Roman" w:cs="Times New Roman"/>
          <w:sz w:val="24"/>
          <w:szCs w:val="24"/>
        </w:rPr>
      </w:pP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B7718A" w:rsidP="00B7718A">
      <w:pPr>
        <w:rPr>
          <w:rFonts w:ascii="Times New Roman" w:hAnsi="Times New Roman" w:cs="Times New Roman"/>
          <w:sz w:val="24"/>
          <w:szCs w:val="24"/>
        </w:rPr>
      </w:pPr>
      <w:r>
        <w:rPr>
          <w:rFonts w:ascii="Times New Roman" w:hAnsi="Times New Roman" w:cs="Times New Roman"/>
          <w:sz w:val="24"/>
          <w:szCs w:val="24"/>
        </w:rPr>
        <w:t>ROLANDO MURGAS T.</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B7718A" w:rsidP="00B7718A">
      <w:pPr>
        <w:rPr>
          <w:rFonts w:ascii="Times New Roman" w:hAnsi="Times New Roman" w:cs="Times New Roman"/>
          <w:sz w:val="24"/>
          <w:szCs w:val="24"/>
        </w:rPr>
      </w:pPr>
      <w:r>
        <w:rPr>
          <w:rFonts w:ascii="Times New Roman" w:hAnsi="Times New Roman" w:cs="Times New Roman"/>
          <w:sz w:val="24"/>
          <w:szCs w:val="24"/>
        </w:rPr>
        <w:t>ERNESTO PÉREZ  BALLADARES.</w:t>
      </w:r>
    </w:p>
    <w:p w:rsidR="00B7718A" w:rsidRDefault="00B7718A" w:rsidP="00B7718A">
      <w:pPr>
        <w:spacing w:after="0"/>
        <w:rPr>
          <w:rFonts w:ascii="Times New Roman" w:hAnsi="Times New Roman" w:cs="Times New Roman"/>
          <w:sz w:val="24"/>
          <w:szCs w:val="24"/>
        </w:rPr>
      </w:pPr>
      <w:r>
        <w:rPr>
          <w:rFonts w:ascii="Times New Roman" w:hAnsi="Times New Roman" w:cs="Times New Roman"/>
          <w:sz w:val="24"/>
          <w:szCs w:val="24"/>
        </w:rPr>
        <w:t>Comisión de Legislación,</w:t>
      </w:r>
    </w:p>
    <w:p w:rsidR="00B7718A" w:rsidRDefault="00031DAE" w:rsidP="00B7718A">
      <w:pPr>
        <w:spacing w:after="0"/>
        <w:rPr>
          <w:rFonts w:ascii="Times New Roman" w:hAnsi="Times New Roman" w:cs="Times New Roman"/>
          <w:sz w:val="24"/>
          <w:szCs w:val="24"/>
        </w:rPr>
      </w:pPr>
      <w:r>
        <w:rPr>
          <w:rFonts w:ascii="Times New Roman" w:hAnsi="Times New Roman" w:cs="Times New Roman"/>
          <w:sz w:val="24"/>
          <w:szCs w:val="24"/>
        </w:rPr>
        <w:t>SERGIO PEREZ SAAVEBRA</w:t>
      </w:r>
    </w:p>
    <w:sectPr w:rsidR="00B7718A" w:rsidSect="003F73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58B"/>
    <w:rsid w:val="00031DAE"/>
    <w:rsid w:val="001E04EE"/>
    <w:rsid w:val="00234299"/>
    <w:rsid w:val="0024458B"/>
    <w:rsid w:val="002609AF"/>
    <w:rsid w:val="002631BC"/>
    <w:rsid w:val="003C19AD"/>
    <w:rsid w:val="003E73EE"/>
    <w:rsid w:val="003F4E46"/>
    <w:rsid w:val="003F7354"/>
    <w:rsid w:val="00432569"/>
    <w:rsid w:val="005573AC"/>
    <w:rsid w:val="0060544B"/>
    <w:rsid w:val="006B343E"/>
    <w:rsid w:val="006C0866"/>
    <w:rsid w:val="006D17CC"/>
    <w:rsid w:val="00741779"/>
    <w:rsid w:val="007C2AA4"/>
    <w:rsid w:val="009A706F"/>
    <w:rsid w:val="009E46D1"/>
    <w:rsid w:val="009F4A1B"/>
    <w:rsid w:val="00AB416A"/>
    <w:rsid w:val="00B5399F"/>
    <w:rsid w:val="00B60A4C"/>
    <w:rsid w:val="00B7718A"/>
    <w:rsid w:val="00B96142"/>
    <w:rsid w:val="00BB5037"/>
    <w:rsid w:val="00C9031C"/>
    <w:rsid w:val="00CD2341"/>
    <w:rsid w:val="00CE23EA"/>
    <w:rsid w:val="00CE6027"/>
    <w:rsid w:val="00D23D20"/>
    <w:rsid w:val="00D66E6B"/>
    <w:rsid w:val="00DC1F75"/>
    <w:rsid w:val="00FF6E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1879</Words>
  <Characters>10339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estrada</dc:creator>
  <cp:keywords/>
  <dc:description/>
  <cp:lastModifiedBy>isingh</cp:lastModifiedBy>
  <cp:revision>25</cp:revision>
  <dcterms:created xsi:type="dcterms:W3CDTF">2020-07-23T22:15:00Z</dcterms:created>
  <dcterms:modified xsi:type="dcterms:W3CDTF">2021-06-18T18:50:00Z</dcterms:modified>
</cp:coreProperties>
</file>