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6027" w14:textId="77777777" w:rsidR="0049534F" w:rsidRPr="003629FC" w:rsidRDefault="00BD1836" w:rsidP="00BD18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PA"/>
        </w:rPr>
      </w:pPr>
      <w:r w:rsidRPr="003629FC">
        <w:rPr>
          <w:rFonts w:ascii="Times New Roman" w:hAnsi="Times New Roman" w:cs="Times New Roman"/>
          <w:b/>
          <w:bCs/>
          <w:sz w:val="24"/>
          <w:szCs w:val="24"/>
          <w:lang w:val="es-PA"/>
        </w:rPr>
        <w:t>DECRETO LEY NUMERO 13</w:t>
      </w:r>
    </w:p>
    <w:p w14:paraId="3D0B83EC" w14:textId="27B87A25" w:rsidR="00BD1836" w:rsidRPr="00BD1836" w:rsidRDefault="00BD1836" w:rsidP="003629FC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 w:rsidRPr="00BD1836">
        <w:rPr>
          <w:rFonts w:ascii="Times New Roman" w:hAnsi="Times New Roman" w:cs="Times New Roman"/>
          <w:sz w:val="24"/>
          <w:szCs w:val="24"/>
          <w:lang w:val="es-PA"/>
        </w:rPr>
        <w:t>D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e</w:t>
      </w:r>
      <w:r w:rsidRPr="00BD1836">
        <w:rPr>
          <w:rFonts w:ascii="Times New Roman" w:hAnsi="Times New Roman" w:cs="Times New Roman"/>
          <w:sz w:val="24"/>
          <w:szCs w:val="24"/>
          <w:lang w:val="es-PA"/>
        </w:rPr>
        <w:t xml:space="preserve"> 26 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de</w:t>
      </w:r>
      <w:r w:rsidRPr="00BD1836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mayo</w:t>
      </w:r>
      <w:r w:rsidRPr="00BD1836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de</w:t>
      </w:r>
      <w:r w:rsidRPr="00BD1836">
        <w:rPr>
          <w:rFonts w:ascii="Times New Roman" w:hAnsi="Times New Roman" w:cs="Times New Roman"/>
          <w:sz w:val="24"/>
          <w:szCs w:val="24"/>
          <w:lang w:val="es-PA"/>
        </w:rPr>
        <w:t xml:space="preserve"> 1950</w:t>
      </w:r>
    </w:p>
    <w:p w14:paraId="7DD0C0B5" w14:textId="6B32A632" w:rsidR="00D85460" w:rsidRDefault="00BD1836" w:rsidP="00D85460">
      <w:pPr>
        <w:spacing w:after="0"/>
        <w:jc w:val="center"/>
        <w:rPr>
          <w:lang w:val="es-PA"/>
        </w:rPr>
      </w:pPr>
      <w:r w:rsidRPr="00BD1836">
        <w:rPr>
          <w:rFonts w:ascii="Times New Roman" w:hAnsi="Times New Roman" w:cs="Times New Roman"/>
          <w:sz w:val="24"/>
          <w:szCs w:val="24"/>
          <w:lang w:val="es-PA"/>
        </w:rPr>
        <w:t>Por el cual se dictan medidas de seguridad social y de protección a la Administración Pública</w:t>
      </w:r>
      <w:r>
        <w:rPr>
          <w:lang w:val="es-PA"/>
        </w:rPr>
        <w:t>.</w:t>
      </w:r>
    </w:p>
    <w:p w14:paraId="111EB451" w14:textId="77777777" w:rsidR="003629FC" w:rsidRDefault="003629FC" w:rsidP="00D85460">
      <w:pPr>
        <w:spacing w:after="0"/>
        <w:jc w:val="center"/>
        <w:rPr>
          <w:lang w:val="es-PA"/>
        </w:rPr>
      </w:pPr>
    </w:p>
    <w:p w14:paraId="0DC16185" w14:textId="405D8C66" w:rsidR="003629FC" w:rsidRDefault="00D85460" w:rsidP="003629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Presidente</w:t>
      </w:r>
      <w:proofErr w:type="gramEnd"/>
      <w:r w:rsidR="00327FE4">
        <w:rPr>
          <w:rFonts w:ascii="Times New Roman" w:hAnsi="Times New Roman" w:cs="Times New Roman"/>
          <w:sz w:val="24"/>
          <w:szCs w:val="24"/>
          <w:lang w:val="es-PA"/>
        </w:rPr>
        <w:t xml:space="preserve"> de la Repú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blica</w:t>
      </w:r>
      <w:r>
        <w:rPr>
          <w:rFonts w:ascii="Times New Roman" w:hAnsi="Times New Roman" w:cs="Times New Roman"/>
          <w:sz w:val="24"/>
          <w:szCs w:val="24"/>
          <w:lang w:val="es-PA"/>
        </w:rPr>
        <w:t>,</w:t>
      </w:r>
    </w:p>
    <w:p w14:paraId="2E7EF1A9" w14:textId="77777777" w:rsidR="003629FC" w:rsidRDefault="003629FC" w:rsidP="00D85460">
      <w:pPr>
        <w:spacing w:after="0"/>
        <w:rPr>
          <w:rFonts w:ascii="Times New Roman" w:hAnsi="Times New Roman" w:cs="Times New Roman"/>
          <w:sz w:val="24"/>
          <w:szCs w:val="24"/>
          <w:lang w:val="es-PA"/>
        </w:rPr>
      </w:pPr>
    </w:p>
    <w:p w14:paraId="1513BF99" w14:textId="4579F52C" w:rsidR="00D85460" w:rsidRDefault="00704D6D" w:rsidP="00362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D85460">
        <w:rPr>
          <w:rFonts w:ascii="Times New Roman" w:hAnsi="Times New Roman" w:cs="Times New Roman"/>
          <w:sz w:val="24"/>
          <w:szCs w:val="24"/>
          <w:lang w:val="es-PA"/>
        </w:rPr>
        <w:t>de acuerdo con las atribuciones que le señala el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 xml:space="preserve"> o</w:t>
      </w:r>
      <w:r w:rsidRPr="00D85460">
        <w:rPr>
          <w:rFonts w:ascii="Times New Roman" w:hAnsi="Times New Roman" w:cs="Times New Roman"/>
          <w:sz w:val="24"/>
          <w:szCs w:val="24"/>
          <w:lang w:val="es-PA"/>
        </w:rPr>
        <w:t>rdinal "a" del ar</w:t>
      </w:r>
      <w:r w:rsidR="00D85460">
        <w:rPr>
          <w:rFonts w:ascii="Times New Roman" w:hAnsi="Times New Roman" w:cs="Times New Roman"/>
          <w:sz w:val="24"/>
          <w:szCs w:val="24"/>
          <w:lang w:val="es-PA"/>
        </w:rPr>
        <w:t xml:space="preserve">tículo 1° de la Ley 12 de 1950 </w:t>
      </w:r>
      <w:r w:rsidRPr="00D85460">
        <w:rPr>
          <w:rFonts w:ascii="Times New Roman" w:hAnsi="Times New Roman" w:cs="Times New Roman"/>
          <w:sz w:val="24"/>
          <w:szCs w:val="24"/>
          <w:lang w:val="es-PA"/>
        </w:rPr>
        <w:t>en el que se le</w:t>
      </w:r>
      <w:r w:rsidR="00D85460">
        <w:rPr>
          <w:rFonts w:ascii="Times New Roman" w:hAnsi="Times New Roman" w:cs="Times New Roman"/>
          <w:sz w:val="24"/>
          <w:szCs w:val="24"/>
          <w:lang w:val="es-PA"/>
        </w:rPr>
        <w:t xml:space="preserve"> concede facultades extraordinarias al Órgano Ejecutivo para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D85460">
        <w:rPr>
          <w:rFonts w:ascii="Times New Roman" w:hAnsi="Times New Roman" w:cs="Times New Roman"/>
          <w:sz w:val="24"/>
          <w:szCs w:val="24"/>
          <w:lang w:val="es-PA"/>
        </w:rPr>
        <w:t xml:space="preserve">reorganizar </w:t>
      </w:r>
      <w:r w:rsidRPr="00D85460">
        <w:rPr>
          <w:rFonts w:ascii="Times New Roman" w:hAnsi="Times New Roman" w:cs="Times New Roman"/>
          <w:sz w:val="24"/>
          <w:szCs w:val="24"/>
          <w:lang w:val="es-PA"/>
        </w:rPr>
        <w:t>el persona</w:t>
      </w:r>
      <w:r w:rsidR="00D85460">
        <w:rPr>
          <w:rFonts w:ascii="Times New Roman" w:hAnsi="Times New Roman" w:cs="Times New Roman"/>
          <w:sz w:val="24"/>
          <w:szCs w:val="24"/>
          <w:lang w:val="es-PA"/>
        </w:rPr>
        <w:t xml:space="preserve">l de la administración pública, </w:t>
      </w:r>
      <w:r w:rsidRPr="00D85460">
        <w:rPr>
          <w:rFonts w:ascii="Times New Roman" w:hAnsi="Times New Roman" w:cs="Times New Roman"/>
          <w:sz w:val="24"/>
          <w:szCs w:val="24"/>
          <w:lang w:val="es-PA"/>
        </w:rPr>
        <w:t xml:space="preserve">con el fin de </w:t>
      </w:r>
      <w:r w:rsidR="00D85460" w:rsidRPr="00D85460">
        <w:rPr>
          <w:rFonts w:ascii="Times New Roman" w:hAnsi="Times New Roman" w:cs="Times New Roman"/>
          <w:sz w:val="24"/>
          <w:szCs w:val="24"/>
          <w:lang w:val="es-PA"/>
        </w:rPr>
        <w:t>asegurar</w:t>
      </w:r>
      <w:r w:rsidR="00D85460">
        <w:rPr>
          <w:rFonts w:ascii="Times New Roman" w:hAnsi="Times New Roman" w:cs="Times New Roman"/>
          <w:sz w:val="24"/>
          <w:szCs w:val="24"/>
          <w:lang w:val="es-PA"/>
        </w:rPr>
        <w:t xml:space="preserve"> el eficaz funcionamiento de </w:t>
      </w:r>
      <w:proofErr w:type="gramStart"/>
      <w:r w:rsidR="00D85460">
        <w:rPr>
          <w:rFonts w:ascii="Times New Roman" w:hAnsi="Times New Roman" w:cs="Times New Roman"/>
          <w:sz w:val="24"/>
          <w:szCs w:val="24"/>
          <w:lang w:val="es-PA"/>
        </w:rPr>
        <w:t>la misma</w:t>
      </w:r>
      <w:proofErr w:type="gramEnd"/>
      <w:r w:rsidR="003629FC">
        <w:rPr>
          <w:rFonts w:ascii="Times New Roman" w:hAnsi="Times New Roman" w:cs="Times New Roman"/>
          <w:sz w:val="24"/>
          <w:szCs w:val="24"/>
          <w:lang w:val="es-PA"/>
        </w:rPr>
        <w:t xml:space="preserve">, y </w:t>
      </w:r>
    </w:p>
    <w:p w14:paraId="72BF6E2D" w14:textId="77777777" w:rsidR="003629FC" w:rsidRDefault="003629FC" w:rsidP="00362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14:paraId="31AA06D5" w14:textId="610CE526" w:rsidR="00542114" w:rsidRDefault="00D85460" w:rsidP="00542114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ab/>
      </w:r>
      <w:r w:rsidR="003629FC" w:rsidRPr="003629FC">
        <w:rPr>
          <w:rFonts w:ascii="Times New Roman" w:hAnsi="Times New Roman" w:cs="Times New Roman"/>
          <w:sz w:val="24"/>
          <w:szCs w:val="24"/>
          <w:lang w:val="es-PA"/>
        </w:rPr>
        <w:t>CONSIDERANDO</w:t>
      </w:r>
      <w:r w:rsidR="00542114">
        <w:rPr>
          <w:rFonts w:ascii="Times New Roman" w:hAnsi="Times New Roman" w:cs="Times New Roman"/>
          <w:sz w:val="24"/>
          <w:szCs w:val="24"/>
          <w:lang w:val="es-PA"/>
        </w:rPr>
        <w:t>:</w:t>
      </w:r>
    </w:p>
    <w:p w14:paraId="46BFC915" w14:textId="77777777" w:rsidR="003629FC" w:rsidRDefault="003629FC" w:rsidP="00542114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lang w:val="es-PA"/>
        </w:rPr>
      </w:pPr>
    </w:p>
    <w:p w14:paraId="62D4E056" w14:textId="3E8BB32D" w:rsidR="00BD1836" w:rsidRDefault="00542114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542114">
        <w:t xml:space="preserve"> 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>Que el Órgano Ejecutivo expidió,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con la apro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 xml:space="preserve">bación unánime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de los miembros del Gabinete la 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 xml:space="preserve">Resolución N°1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de 20 de abril del presente año 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>por medio de la c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ual resolvió 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¨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declarar contraria 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>al régimen cons</w:t>
      </w:r>
      <w:r>
        <w:rPr>
          <w:rFonts w:ascii="Times New Roman" w:hAnsi="Times New Roman" w:cs="Times New Roman"/>
          <w:sz w:val="24"/>
          <w:szCs w:val="24"/>
          <w:lang w:val="es-PA"/>
        </w:rPr>
        <w:t>titucional democrático de la República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 xml:space="preserve"> toda p</w:t>
      </w:r>
      <w:r>
        <w:rPr>
          <w:rFonts w:ascii="Times New Roman" w:hAnsi="Times New Roman" w:cs="Times New Roman"/>
          <w:sz w:val="24"/>
          <w:szCs w:val="24"/>
          <w:lang w:val="es-PA"/>
        </w:rPr>
        <w:t>ropaganda</w:t>
      </w:r>
      <w:r w:rsidR="00A23A31">
        <w:rPr>
          <w:rFonts w:ascii="Times New Roman" w:hAnsi="Times New Roman" w:cs="Times New Roman"/>
          <w:sz w:val="24"/>
          <w:szCs w:val="24"/>
          <w:lang w:val="es-PA"/>
        </w:rPr>
        <w:t>,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actividad o agitación </w:t>
      </w:r>
      <w:r w:rsidRPr="00542114">
        <w:rPr>
          <w:rFonts w:ascii="Times New Roman" w:hAnsi="Times New Roman" w:cs="Times New Roman"/>
          <w:sz w:val="24"/>
          <w:szCs w:val="24"/>
          <w:lang w:val="es-PA"/>
        </w:rPr>
        <w:t>de carácter comunist</w:t>
      </w:r>
      <w:r w:rsidR="00327FE4">
        <w:rPr>
          <w:rFonts w:ascii="Times New Roman" w:hAnsi="Times New Roman" w:cs="Times New Roman"/>
          <w:sz w:val="24"/>
          <w:szCs w:val="24"/>
          <w:lang w:val="es-PA"/>
        </w:rPr>
        <w:t>a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;</w:t>
      </w:r>
    </w:p>
    <w:p w14:paraId="332F5BA9" w14:textId="77777777" w:rsidR="003629FC" w:rsidRDefault="003629FC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14:paraId="261D002A" w14:textId="3B35C6FF" w:rsidR="003629FC" w:rsidRDefault="003629FC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Que la expresada resolución se funda en preceptos claros de nuestra Constitución Nacional que hacen imperativa la forma democrática de Gobierno, la cual es incompatible con las doctrinas comunistas; </w:t>
      </w:r>
    </w:p>
    <w:p w14:paraId="191FF111" w14:textId="77777777" w:rsidR="003629FC" w:rsidRDefault="003629FC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14:paraId="1BAF1D9C" w14:textId="7ACE6FD6" w:rsidR="00CE5C8B" w:rsidRDefault="00CE5C8B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CE5C8B">
        <w:rPr>
          <w:rFonts w:ascii="Times New Roman" w:hAnsi="Times New Roman" w:cs="Times New Roman"/>
          <w:sz w:val="24"/>
          <w:szCs w:val="24"/>
          <w:lang w:val="es-PA"/>
        </w:rPr>
        <w:t>Que toda propaganda o agitación de carácter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comunista es </w:t>
      </w:r>
      <w:r w:rsidRPr="00CE5C8B">
        <w:rPr>
          <w:rFonts w:ascii="Times New Roman" w:hAnsi="Times New Roman" w:cs="Times New Roman"/>
          <w:sz w:val="24"/>
          <w:szCs w:val="24"/>
          <w:lang w:val="es-PA"/>
        </w:rPr>
        <w:t xml:space="preserve">a la seguridad social y al orden público porque 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tien</w:t>
      </w:r>
      <w:r w:rsidR="00327FE4">
        <w:rPr>
          <w:rFonts w:ascii="Times New Roman" w:hAnsi="Times New Roman" w:cs="Times New Roman"/>
          <w:sz w:val="24"/>
          <w:szCs w:val="24"/>
          <w:lang w:val="es-PA"/>
        </w:rPr>
        <w:t>d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e</w:t>
      </w:r>
      <w:r w:rsidRPr="00CE5C8B">
        <w:rPr>
          <w:rFonts w:ascii="Times New Roman" w:hAnsi="Times New Roman" w:cs="Times New Roman"/>
          <w:sz w:val="24"/>
          <w:szCs w:val="24"/>
          <w:lang w:val="es-PA"/>
        </w:rPr>
        <w:t xml:space="preserve"> a la destrucción de las bases democráticas del Estado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;</w:t>
      </w:r>
    </w:p>
    <w:p w14:paraId="5CA54EFD" w14:textId="77777777" w:rsidR="003629FC" w:rsidRDefault="003629FC" w:rsidP="003629F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14:paraId="280F9F66" w14:textId="189CFB5A" w:rsidR="00CE5C8B" w:rsidRDefault="00CE5C8B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3629FC">
        <w:rPr>
          <w:rFonts w:ascii="Times New Roman" w:hAnsi="Times New Roman" w:cs="Times New Roman"/>
          <w:sz w:val="24"/>
          <w:szCs w:val="24"/>
          <w:lang w:val="es-PA"/>
        </w:rPr>
        <w:t>Que constituy</w:t>
      </w:r>
      <w:r w:rsidR="003629FC" w:rsidRPr="003629FC">
        <w:rPr>
          <w:rFonts w:ascii="Times New Roman" w:hAnsi="Times New Roman" w:cs="Times New Roman"/>
          <w:sz w:val="24"/>
          <w:szCs w:val="24"/>
          <w:lang w:val="es-PA"/>
        </w:rPr>
        <w:t>e</w:t>
      </w:r>
      <w:r w:rsidRPr="003629FC">
        <w:rPr>
          <w:rFonts w:ascii="Times New Roman" w:hAnsi="Times New Roman" w:cs="Times New Roman"/>
          <w:sz w:val="24"/>
          <w:szCs w:val="24"/>
          <w:lang w:val="es-PA"/>
        </w:rPr>
        <w:t xml:space="preserve"> un grave peligro para la Administración Pública mantener en el ejercicio de cargos </w:t>
      </w:r>
      <w:r w:rsidR="003629FC" w:rsidRPr="003629FC">
        <w:rPr>
          <w:rFonts w:ascii="Times New Roman" w:hAnsi="Times New Roman" w:cs="Times New Roman"/>
          <w:sz w:val="24"/>
          <w:szCs w:val="24"/>
          <w:lang w:val="es-PA"/>
        </w:rPr>
        <w:t>oficiales a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 xml:space="preserve"> personas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que se hayan dedicado o </w:t>
      </w:r>
      <w:r w:rsidR="00327FE4">
        <w:rPr>
          <w:rFonts w:ascii="Times New Roman" w:hAnsi="Times New Roman" w:cs="Times New Roman"/>
          <w:sz w:val="24"/>
          <w:szCs w:val="24"/>
          <w:lang w:val="es-PA"/>
        </w:rPr>
        <w:t>s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e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dediquen a 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propaganda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, 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actividad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o agitación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A"/>
        </w:rPr>
        <w:t>comunista</w:t>
      </w:r>
      <w:r w:rsidR="003629FC">
        <w:rPr>
          <w:rFonts w:ascii="Times New Roman" w:hAnsi="Times New Roman" w:cs="Times New Roman"/>
          <w:sz w:val="24"/>
          <w:szCs w:val="24"/>
          <w:lang w:val="es-PA"/>
        </w:rPr>
        <w:t>,</w:t>
      </w:r>
    </w:p>
    <w:p w14:paraId="59636CF5" w14:textId="17A515F9" w:rsidR="003629FC" w:rsidRPr="009574D9" w:rsidRDefault="009574D9" w:rsidP="003629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PA"/>
        </w:rPr>
      </w:pPr>
      <w:r w:rsidRPr="009574D9">
        <w:rPr>
          <w:rFonts w:ascii="Times New Roman" w:hAnsi="Times New Roman" w:cs="Times New Roman"/>
          <w:b/>
          <w:bCs/>
          <w:sz w:val="24"/>
          <w:szCs w:val="24"/>
          <w:lang w:val="es-PA"/>
        </w:rPr>
        <w:t>DECRETA:</w:t>
      </w:r>
    </w:p>
    <w:p w14:paraId="61C8215C" w14:textId="77777777" w:rsidR="009574D9" w:rsidRDefault="009574D9" w:rsidP="003629FC">
      <w:pPr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0DD9977D" w14:textId="4DDA9C4F" w:rsidR="009574D9" w:rsidRDefault="009574D9" w:rsidP="003629FC">
      <w:pPr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t xml:space="preserve">Artículo 1: </w:t>
      </w:r>
      <w:r w:rsidRPr="006B128B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Declarar contraria al régimen constitucional democrático de la República toda </w:t>
      </w:r>
      <w:r w:rsidR="006B128B" w:rsidRPr="006B128B">
        <w:rPr>
          <w:rFonts w:ascii="Times New Roman" w:hAnsi="Times New Roman" w:cs="Times New Roman"/>
          <w:bCs/>
          <w:sz w:val="24"/>
          <w:szCs w:val="24"/>
          <w:lang w:val="es-PA"/>
        </w:rPr>
        <w:t>propaganda,</w:t>
      </w:r>
      <w:r w:rsidRPr="006B128B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 actividad o </w:t>
      </w:r>
      <w:r w:rsidR="006B128B" w:rsidRPr="006B128B">
        <w:rPr>
          <w:rFonts w:ascii="Times New Roman" w:hAnsi="Times New Roman" w:cs="Times New Roman"/>
          <w:bCs/>
          <w:sz w:val="24"/>
          <w:szCs w:val="24"/>
          <w:lang w:val="es-PA"/>
        </w:rPr>
        <w:t>agitación</w:t>
      </w:r>
      <w:r w:rsidRPr="006B128B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 de carácter comunista.</w:t>
      </w:r>
    </w:p>
    <w:p w14:paraId="3AB6666E" w14:textId="351E6393" w:rsidR="00CE5C8B" w:rsidRDefault="006B128B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9574D9">
        <w:rPr>
          <w:rFonts w:ascii="Times New Roman" w:hAnsi="Times New Roman" w:cs="Times New Roman"/>
          <w:b/>
          <w:sz w:val="24"/>
          <w:szCs w:val="24"/>
          <w:lang w:val="es-PA"/>
        </w:rPr>
        <w:t>Artículo</w:t>
      </w:r>
      <w:r w:rsidR="00CE5C8B" w:rsidRPr="009574D9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9574D9" w:rsidRPr="009574D9">
        <w:rPr>
          <w:rFonts w:ascii="Times New Roman" w:hAnsi="Times New Roman" w:cs="Times New Roman"/>
          <w:b/>
          <w:sz w:val="24"/>
          <w:szCs w:val="24"/>
          <w:lang w:val="es-PA"/>
        </w:rPr>
        <w:t>2</w:t>
      </w:r>
      <w:r w:rsidR="009574D9">
        <w:rPr>
          <w:rFonts w:ascii="Times New Roman" w:hAnsi="Times New Roman" w:cs="Times New Roman"/>
          <w:sz w:val="24"/>
          <w:szCs w:val="24"/>
          <w:lang w:val="es-PA"/>
        </w:rPr>
        <w:t xml:space="preserve">: </w:t>
      </w:r>
      <w:r w:rsidR="00CE5C8B" w:rsidRPr="009574D9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CE5C8B">
        <w:rPr>
          <w:rFonts w:ascii="Times New Roman" w:hAnsi="Times New Roman" w:cs="Times New Roman"/>
          <w:sz w:val="24"/>
          <w:szCs w:val="24"/>
          <w:lang w:val="es-PA"/>
        </w:rPr>
        <w:t xml:space="preserve"> A partir de </w:t>
      </w:r>
      <w:r w:rsidR="00CE5C8B" w:rsidRPr="006B128B">
        <w:rPr>
          <w:rFonts w:ascii="Times New Roman" w:hAnsi="Times New Roman" w:cs="Times New Roman"/>
          <w:sz w:val="24"/>
          <w:szCs w:val="24"/>
          <w:lang w:val="es-PA"/>
        </w:rPr>
        <w:t xml:space="preserve">la </w:t>
      </w:r>
      <w:r w:rsidRPr="006B128B">
        <w:rPr>
          <w:rFonts w:ascii="Times New Roman" w:hAnsi="Times New Roman" w:cs="Times New Roman"/>
          <w:sz w:val="24"/>
          <w:szCs w:val="24"/>
          <w:lang w:val="es-PA"/>
        </w:rPr>
        <w:t>v</w:t>
      </w:r>
      <w:r w:rsidR="00CE5C8B" w:rsidRPr="006B128B">
        <w:rPr>
          <w:rFonts w:ascii="Times New Roman" w:hAnsi="Times New Roman" w:cs="Times New Roman"/>
          <w:sz w:val="24"/>
          <w:szCs w:val="24"/>
          <w:lang w:val="es-PA"/>
        </w:rPr>
        <w:t>igencia</w:t>
      </w:r>
      <w:r w:rsidR="00CE5C8B">
        <w:rPr>
          <w:rFonts w:ascii="Times New Roman" w:hAnsi="Times New Roman" w:cs="Times New Roman"/>
          <w:sz w:val="24"/>
          <w:szCs w:val="24"/>
          <w:lang w:val="es-PA"/>
        </w:rPr>
        <w:t xml:space="preserve"> del presente Decreto LEY no podrán ejercer funciones ni presentar </w:t>
      </w:r>
      <w:r>
        <w:rPr>
          <w:rFonts w:ascii="Times New Roman" w:hAnsi="Times New Roman" w:cs="Times New Roman"/>
          <w:sz w:val="24"/>
          <w:szCs w:val="24"/>
          <w:lang w:val="es-PA"/>
        </w:rPr>
        <w:t>servicios en la</w:t>
      </w:r>
      <w:r w:rsidR="00CE5C8B">
        <w:rPr>
          <w:rFonts w:ascii="Times New Roman" w:hAnsi="Times New Roman" w:cs="Times New Roman"/>
          <w:sz w:val="24"/>
          <w:szCs w:val="24"/>
          <w:lang w:val="es-PA"/>
        </w:rPr>
        <w:t xml:space="preserve"> Administración </w:t>
      </w:r>
      <w:r w:rsidR="00D053EF">
        <w:rPr>
          <w:rFonts w:ascii="Times New Roman" w:hAnsi="Times New Roman" w:cs="Times New Roman"/>
          <w:sz w:val="24"/>
          <w:szCs w:val="24"/>
          <w:lang w:val="es-PA"/>
        </w:rPr>
        <w:t>Pública,</w:t>
      </w:r>
      <w:r w:rsidR="00CE5C8B">
        <w:rPr>
          <w:rFonts w:ascii="Times New Roman" w:hAnsi="Times New Roman" w:cs="Times New Roman"/>
          <w:sz w:val="24"/>
          <w:szCs w:val="24"/>
          <w:lang w:val="es-PA"/>
        </w:rPr>
        <w:t xml:space="preserve"> ni en las Instituciones Autónomas del </w:t>
      </w:r>
      <w:r w:rsidR="00D053EF">
        <w:rPr>
          <w:rFonts w:ascii="Times New Roman" w:hAnsi="Times New Roman" w:cs="Times New Roman"/>
          <w:sz w:val="24"/>
          <w:szCs w:val="24"/>
          <w:lang w:val="es-PA"/>
        </w:rPr>
        <w:t>Estado,</w:t>
      </w:r>
      <w:r w:rsidR="00CE5C8B">
        <w:rPr>
          <w:rFonts w:ascii="Times New Roman" w:hAnsi="Times New Roman" w:cs="Times New Roman"/>
          <w:sz w:val="24"/>
          <w:szCs w:val="24"/>
          <w:lang w:val="es-PA"/>
        </w:rPr>
        <w:t xml:space="preserve"> las personas que se hayan dedicado o se </w:t>
      </w:r>
      <w:r w:rsidR="00D053EF">
        <w:rPr>
          <w:rFonts w:ascii="Times New Roman" w:hAnsi="Times New Roman" w:cs="Times New Roman"/>
          <w:sz w:val="24"/>
          <w:szCs w:val="24"/>
          <w:lang w:val="es-PA"/>
        </w:rPr>
        <w:t>dediquen a propagandas, actividades o agitaciones de carácter comunista.</w:t>
      </w:r>
    </w:p>
    <w:p w14:paraId="02846381" w14:textId="04F52655" w:rsidR="00D053EF" w:rsidRDefault="00D053EF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6B128B">
        <w:rPr>
          <w:rFonts w:ascii="Times New Roman" w:hAnsi="Times New Roman" w:cs="Times New Roman"/>
          <w:b/>
          <w:bCs/>
          <w:sz w:val="24"/>
          <w:szCs w:val="24"/>
          <w:lang w:val="es-PA"/>
        </w:rPr>
        <w:t>Parágrafo</w:t>
      </w:r>
      <w:r w:rsidR="006B128B">
        <w:rPr>
          <w:rFonts w:ascii="Times New Roman" w:hAnsi="Times New Roman" w:cs="Times New Roman"/>
          <w:sz w:val="24"/>
          <w:szCs w:val="24"/>
          <w:lang w:val="es-P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El Órgano Ejecutivo reglamentará la </w:t>
      </w:r>
      <w:r w:rsidRPr="006B128B">
        <w:rPr>
          <w:rFonts w:ascii="Times New Roman" w:hAnsi="Times New Roman" w:cs="Times New Roman"/>
          <w:sz w:val="24"/>
          <w:szCs w:val="24"/>
          <w:lang w:val="es-PA"/>
        </w:rPr>
        <w:t>aplicación del presente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6B128B">
        <w:rPr>
          <w:rFonts w:ascii="Times New Roman" w:hAnsi="Times New Roman" w:cs="Times New Roman"/>
          <w:sz w:val="24"/>
          <w:szCs w:val="24"/>
          <w:lang w:val="es-PA"/>
        </w:rPr>
        <w:t xml:space="preserve">DECRETO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LEY. </w:t>
      </w:r>
    </w:p>
    <w:p w14:paraId="2BEA01AA" w14:textId="750E0237" w:rsidR="00D053EF" w:rsidRDefault="00D053EF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5F6DD3">
        <w:rPr>
          <w:rFonts w:ascii="Times New Roman" w:hAnsi="Times New Roman" w:cs="Times New Roman"/>
          <w:b/>
          <w:sz w:val="24"/>
          <w:szCs w:val="24"/>
          <w:lang w:val="es-PA"/>
        </w:rPr>
        <w:lastRenderedPageBreak/>
        <w:t>Artículo 3</w:t>
      </w:r>
      <w:r w:rsidR="005F6DD3">
        <w:rPr>
          <w:rFonts w:ascii="Times New Roman" w:hAnsi="Times New Roman" w:cs="Times New Roman"/>
          <w:b/>
          <w:sz w:val="24"/>
          <w:szCs w:val="24"/>
          <w:lang w:val="es-PA"/>
        </w:rPr>
        <w:t xml:space="preserve">: </w:t>
      </w:r>
      <w:r w:rsidRPr="005F6DD3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5F6DD3" w:rsidRPr="00327FE4">
        <w:rPr>
          <w:rFonts w:ascii="Times New Roman" w:hAnsi="Times New Roman" w:cs="Times New Roman"/>
          <w:sz w:val="24"/>
          <w:szCs w:val="24"/>
          <w:lang w:val="es-PA"/>
        </w:rPr>
        <w:t>D</w:t>
      </w:r>
      <w:r w:rsidR="005F6DD3">
        <w:rPr>
          <w:rFonts w:ascii="Times New Roman" w:hAnsi="Times New Roman" w:cs="Times New Roman"/>
          <w:sz w:val="24"/>
          <w:szCs w:val="24"/>
          <w:lang w:val="es-PA"/>
        </w:rPr>
        <w:t>e</w:t>
      </w:r>
      <w:r w:rsidR="005F6DD3" w:rsidRPr="00327FE4">
        <w:rPr>
          <w:rFonts w:ascii="Times New Roman" w:hAnsi="Times New Roman" w:cs="Times New Roman"/>
          <w:sz w:val="24"/>
          <w:szCs w:val="24"/>
          <w:lang w:val="es-PA"/>
        </w:rPr>
        <w:t>se</w:t>
      </w:r>
      <w:r w:rsidRPr="00D053EF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cuenta a la Asamblea Nacional dentro de los </w:t>
      </w:r>
      <w:r w:rsidR="005F6DD3">
        <w:rPr>
          <w:rFonts w:ascii="Times New Roman" w:hAnsi="Times New Roman" w:cs="Times New Roman"/>
          <w:sz w:val="24"/>
          <w:szCs w:val="24"/>
          <w:lang w:val="es-PA"/>
        </w:rPr>
        <w:t xml:space="preserve">primeros treinta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días de sus próximas sesiones ordinarias para los efectos del inciso 3° del ordinal 25 del </w:t>
      </w:r>
      <w:r w:rsidRPr="00327FE4">
        <w:rPr>
          <w:rFonts w:ascii="Times New Roman" w:hAnsi="Times New Roman" w:cs="Times New Roman"/>
          <w:sz w:val="24"/>
          <w:szCs w:val="24"/>
          <w:lang w:val="es-PA"/>
        </w:rPr>
        <w:t>artículo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118 de la Constitución Nacional.</w:t>
      </w:r>
    </w:p>
    <w:p w14:paraId="4B4E9A45" w14:textId="77C89008" w:rsidR="00F10571" w:rsidRDefault="00D053EF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5F6DD3">
        <w:rPr>
          <w:rFonts w:ascii="Times New Roman" w:hAnsi="Times New Roman" w:cs="Times New Roman"/>
          <w:b/>
          <w:sz w:val="24"/>
          <w:szCs w:val="24"/>
          <w:lang w:val="es-PA"/>
        </w:rPr>
        <w:t>Articulo 4</w:t>
      </w:r>
      <w:r w:rsidR="005F6DD3">
        <w:rPr>
          <w:rFonts w:ascii="Times New Roman" w:hAnsi="Times New Roman" w:cs="Times New Roman"/>
          <w:b/>
          <w:sz w:val="24"/>
          <w:szCs w:val="24"/>
          <w:lang w:val="es-P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F10571">
        <w:rPr>
          <w:rFonts w:ascii="Times New Roman" w:hAnsi="Times New Roman" w:cs="Times New Roman"/>
          <w:sz w:val="24"/>
          <w:szCs w:val="24"/>
          <w:lang w:val="es-PA"/>
        </w:rPr>
        <w:t>Este Decreto LEY empezará a regir desde la fecha de su promulgación en la Gaceta Oficial.</w:t>
      </w:r>
    </w:p>
    <w:p w14:paraId="21812CCC" w14:textId="77777777" w:rsidR="00F10571" w:rsidRDefault="00F10571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Comuníquese y publíquese.</w:t>
      </w:r>
    </w:p>
    <w:p w14:paraId="73A05EE1" w14:textId="77777777" w:rsidR="00F10571" w:rsidRDefault="00F10571" w:rsidP="003629F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 Dado en la Ciudad de Panamá, a los veintiséis días del mes de Mayo de mil novecientos cincuenta.</w:t>
      </w:r>
    </w:p>
    <w:p w14:paraId="6A64D698" w14:textId="2905513B" w:rsidR="00D053EF" w:rsidRDefault="00F10571" w:rsidP="005D2128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ARNULFO ARIAS. </w:t>
      </w:r>
    </w:p>
    <w:p w14:paraId="690E381A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398984F9" w14:textId="3157EA84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  <w:lang w:val="es-PA"/>
        </w:rPr>
        <w:t>Minist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ro</w:t>
      </w:r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de Gobierno y Justicia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,</w:t>
      </w:r>
    </w:p>
    <w:p w14:paraId="6BBF12AE" w14:textId="4AA6D4DD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ALFREDO ALEMÁN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14:paraId="7D40FCB8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76336996" w14:textId="057BA50C" w:rsidR="005D2128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EL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 w:rsidR="00327FE4">
        <w:rPr>
          <w:rFonts w:ascii="Times New Roman" w:hAnsi="Times New Roman" w:cs="Times New Roman"/>
          <w:sz w:val="24"/>
          <w:szCs w:val="24"/>
          <w:lang w:val="es-PA"/>
        </w:rPr>
        <w:t xml:space="preserve"> de Relaciones Exteriores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,</w:t>
      </w:r>
    </w:p>
    <w:p w14:paraId="1C3C8F54" w14:textId="73777F5E" w:rsidR="00CE7D61" w:rsidRDefault="00327FE4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CARLOS</w:t>
      </w:r>
      <w:r w:rsidR="00CE7D61" w:rsidRPr="00327FE4">
        <w:rPr>
          <w:rFonts w:ascii="Times New Roman" w:hAnsi="Times New Roman" w:cs="Times New Roman"/>
          <w:sz w:val="24"/>
          <w:szCs w:val="24"/>
          <w:lang w:val="es-PA"/>
        </w:rPr>
        <w:t xml:space="preserve"> N. BRIN</w:t>
      </w:r>
    </w:p>
    <w:p w14:paraId="4A5E3A53" w14:textId="77777777" w:rsidR="005D2128" w:rsidRPr="00327FE4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5A535591" w14:textId="4E47BD38" w:rsidR="00CE7D61" w:rsidRDefault="00327FE4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 w:rsidR="00CE7D61">
        <w:rPr>
          <w:rFonts w:ascii="Times New Roman" w:hAnsi="Times New Roman" w:cs="Times New Roman"/>
          <w:sz w:val="24"/>
          <w:szCs w:val="24"/>
          <w:lang w:val="es-PA"/>
        </w:rPr>
        <w:t xml:space="preserve"> de 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Hacienda y Tesoro, </w:t>
      </w:r>
    </w:p>
    <w:p w14:paraId="4A068387" w14:textId="12281AEB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  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Alcibíades </w:t>
      </w:r>
      <w:r>
        <w:rPr>
          <w:rFonts w:ascii="Times New Roman" w:hAnsi="Times New Roman" w:cs="Times New Roman"/>
          <w:sz w:val="24"/>
          <w:szCs w:val="24"/>
          <w:lang w:val="es-PA"/>
        </w:rPr>
        <w:t>AROSEMENA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.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</w:p>
    <w:p w14:paraId="08436E9B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76F0A270" w14:textId="2D83918B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de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 Educación,</w:t>
      </w:r>
    </w:p>
    <w:p w14:paraId="08949F12" w14:textId="2B735857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  </w:t>
      </w:r>
      <w:r w:rsidR="00327FE4">
        <w:rPr>
          <w:rFonts w:ascii="Times New Roman" w:hAnsi="Times New Roman" w:cs="Times New Roman"/>
          <w:sz w:val="24"/>
          <w:szCs w:val="24"/>
          <w:lang w:val="es-PA"/>
        </w:rPr>
        <w:t>MAX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AROSEMENA</w:t>
      </w:r>
    </w:p>
    <w:p w14:paraId="35FF35C6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48A73D18" w14:textId="6C26AFA9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de Agricultura Comercio e Industrias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,</w:t>
      </w:r>
    </w:p>
    <w:p w14:paraId="52DFAD77" w14:textId="232DC9E7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RICARDO M. ARIAS E.</w:t>
      </w:r>
    </w:p>
    <w:p w14:paraId="2EA75EC9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6A0E8FB6" w14:textId="579C566E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de 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Obras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Públicas, </w:t>
      </w:r>
    </w:p>
    <w:p w14:paraId="4BAC1F05" w14:textId="54553675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MANUEL V. PATIÑO.</w:t>
      </w:r>
    </w:p>
    <w:p w14:paraId="6416FF24" w14:textId="7777777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252EDDDB" w14:textId="36516ABD" w:rsidR="00CE7D61" w:rsidRDefault="00CE7D61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proofErr w:type="gramStart"/>
      <w:r w:rsidR="00327FE4">
        <w:rPr>
          <w:rFonts w:ascii="Times New Roman" w:hAnsi="Times New Roman" w:cs="Times New Roman"/>
          <w:sz w:val="24"/>
          <w:szCs w:val="24"/>
          <w:lang w:val="es-PA"/>
        </w:rPr>
        <w:t>Ministro</w:t>
      </w:r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de Trabajo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>,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Previsión Social y Salud Pública</w:t>
      </w:r>
      <w:r w:rsidR="005D2128">
        <w:rPr>
          <w:rFonts w:ascii="Times New Roman" w:hAnsi="Times New Roman" w:cs="Times New Roman"/>
          <w:sz w:val="24"/>
          <w:szCs w:val="24"/>
          <w:lang w:val="es-PA"/>
        </w:rPr>
        <w:t xml:space="preserve">, </w:t>
      </w:r>
    </w:p>
    <w:p w14:paraId="1201E8A3" w14:textId="69D40815" w:rsidR="00CE7D61" w:rsidRDefault="00FE5BAA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 w:rsidRPr="005D2128">
        <w:rPr>
          <w:rFonts w:ascii="Times New Roman" w:hAnsi="Times New Roman" w:cs="Times New Roman"/>
          <w:sz w:val="24"/>
          <w:szCs w:val="24"/>
          <w:lang w:val="es-PA"/>
        </w:rPr>
        <w:t>AURELIO GUARDIA.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</w:p>
    <w:p w14:paraId="6E18A72B" w14:textId="42D20AD7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</w:p>
    <w:p w14:paraId="0EF6BB71" w14:textId="48B15118" w:rsidR="005D2128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Secretario General de la Presidencia, </w:t>
      </w:r>
    </w:p>
    <w:p w14:paraId="5580ED92" w14:textId="74036EAA" w:rsidR="005D2128" w:rsidRPr="00F10571" w:rsidRDefault="005D2128" w:rsidP="005D212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José C. de Obaldía.</w:t>
      </w:r>
    </w:p>
    <w:sectPr w:rsidR="005D2128" w:rsidRPr="00F10571" w:rsidSect="00A52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36"/>
    <w:rsid w:val="00094CE5"/>
    <w:rsid w:val="00327FE4"/>
    <w:rsid w:val="003629FC"/>
    <w:rsid w:val="0049534F"/>
    <w:rsid w:val="00542114"/>
    <w:rsid w:val="005D2128"/>
    <w:rsid w:val="005F6DD3"/>
    <w:rsid w:val="006B128B"/>
    <w:rsid w:val="00704D6D"/>
    <w:rsid w:val="009574D9"/>
    <w:rsid w:val="00A23A31"/>
    <w:rsid w:val="00A52727"/>
    <w:rsid w:val="00B876C6"/>
    <w:rsid w:val="00BB12A2"/>
    <w:rsid w:val="00BD1836"/>
    <w:rsid w:val="00CE5C8B"/>
    <w:rsid w:val="00CE7D61"/>
    <w:rsid w:val="00D053EF"/>
    <w:rsid w:val="00D85460"/>
    <w:rsid w:val="00F10571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7CE21"/>
  <w15:docId w15:val="{7EEF11E3-F186-4AF9-9F08-0D82B51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estrada</dc:creator>
  <cp:keywords/>
  <dc:description/>
  <cp:lastModifiedBy>Vergara, Irma Estela</cp:lastModifiedBy>
  <cp:revision>7</cp:revision>
  <dcterms:created xsi:type="dcterms:W3CDTF">2021-10-26T20:36:00Z</dcterms:created>
  <dcterms:modified xsi:type="dcterms:W3CDTF">2021-10-26T20:53:00Z</dcterms:modified>
</cp:coreProperties>
</file>